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jc w:val="center"/>
        <w:rPr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本次检验项目</w:t>
      </w:r>
    </w:p>
    <w:p>
      <w:pPr>
        <w:numPr>
          <w:numId w:val="0"/>
        </w:numPr>
        <w:rPr>
          <w:rFonts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肉制品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）、《食品安全国家标准 食品中致病菌限量》（GB 29921-2013）等标准及产品明示标准和指标的要求。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.腌腊肉制品抽检项目包括过氧化值、铅、镉、铬、总砷、亚硝酸盐、苯甲酸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、脱氢乙酸及其钠盐、氯霉素。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酱卤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、熏烧烤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熏煮香肠火腿制品抽检项目包括铅、镉、铬、总砷、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亚硝酸盐、苯并[a]芘（限熏烧烤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肉制品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、糖精钠（限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熏煮香肠火腿制品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）、菌落总数（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）、大肠菌群（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）、沙门氏菌（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）、金黄色葡萄球菌（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熟肉干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制品抽检项目包括铅、总砷、苯甲酸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防腐剂混合使用时各自用量占其最大使用量的比例之和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、菌落总数（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）、大肠菌群（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）、沙门氏菌（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）、金黄色葡萄球菌（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限预包装食品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）。</w:t>
      </w:r>
    </w:p>
    <w:p>
      <w:pPr>
        <w:rPr>
          <w:rFonts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黑体" w:hAnsi="黑体" w:eastAsia="黑体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、乳制品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）、《食品安全国家标准 食品中真菌毒素限量》（GB 2761-201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1.灭菌乳抽检项目包括蛋白质、酸度、黄曲霉毒素M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、总汞、铬、铅、总砷、商业无菌、三聚氰胺。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.调制乳抽检项目包括蛋白质、黄曲霉毒素M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、总汞、铬、铅、总砷、菌落总数（仅非灭菌工艺）、大肠菌群（仅非灭菌工艺）、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沙门氏菌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（仅非灭菌工艺）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、金黄色葡萄球菌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（仅非灭菌工艺）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商业无菌（仅灭菌工艺）、三聚氰胺。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.发酵乳抽检项目包括蛋白质、酸度、黄曲霉毒素M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、总汞、铬、铅、总砷、大肠菌群、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沙门氏菌、金黄色葡萄球菌、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酵母、霉菌、三聚氰胺。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.乳粉抽检项目包括蛋白质、水分、黄曲霉毒素M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、铅、总砷、铬、亚硝酸盐、菌落总数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不适用于添加活性菌种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的产品）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、大肠菌群、三聚氰胺。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、炒货食品及坚果制品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numPr>
          <w:ilvl w:val="0"/>
          <w:numId w:val="1"/>
        </w:num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检验项目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炒货食品及坚果制品抽检项目包括酸价、过氧化值、黄曲霉毒素B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baseli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豆类食品不检测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、糖精钠、甜蜜素、铅、二氧化硫残留量、大肠菌群（限包装产品）、霉菌（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烘炒工艺加工的熟制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产品）。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、蛋制品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00" w:firstLineChars="0"/>
        <w:contextualSpacing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再制蛋类抽检项目包括铅、镉、苏丹红 I、苏丹红 II、苏丹红 III、苏丹红 IV 、商业无菌（限罐头加工工艺）、沙门氏菌（限即食类预包装食品）。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、可可及焙烤咖啡产品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焙烤咖啡抽检项目包括咖啡因、铅、赭曲霉毒素A。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、淀粉及淀粉制品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1.淀粉抽检项目包括二氧化硫残留量、铅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、菌落总数、大肠菌群、霉菌、霉菌和酵母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2.淀粉制品抽检项目包括铝的残留量、铅、二氧化硫残留量,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菌落总数（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即食类预包装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产品）、大肠菌群（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即食类预包装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产品）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、豆制品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1.非发酵性豆制品抽检项目包括、苯甲酸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防腐剂混合使用时各自用量占其最大使用量比例之和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、糖精钠、二氧化硫残留量（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限腐竹类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）、脲酶试验（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限豆浆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）、铝的残留量、大肠菌群（限即食预包装食品）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发酵性豆制品和其他豆制品抽检项目包括铅、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黄曲霉毒素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防腐剂混合使用时各自用量占其最大使用量比例之和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、糖精钠、甜蜜素（限腐乳类产品）、铝的残留量、大肠菌群（限即食预包装食品）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ind w:firstLine="600" w:firstLineChars="200"/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豆制品抽检项目包括铅、苯甲酸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、山梨酸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及其钾盐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、脱氢乙酸及其钠盐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防腐剂混合使用时各自用量占其最大使用量比例之和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、糖精钠、铝的残留量、大肠菌群（限即食预包装食品）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八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、蜂产品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抽检依据是《食品安全国家标准 食品添加剂使用标准》（GB 2760-2014）、《食品安全国家标准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1.蜂蜜抽检项目包括果糖和葡萄糖、蔗糖、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山梨酸及其钾盐、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糖精钠、嗜渗酵母计数、菌落总数、霉菌计数、大肠菌群、铅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、氯霉素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.蜂产品制品抽检项目包括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铅、糖精钠、山梨酸及其钾盐、苯甲酸及其钠盐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楷体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九</w:t>
      </w:r>
      <w:r>
        <w:rPr>
          <w:rFonts w:hint="eastAsia" w:ascii="黑体" w:hAnsi="黑体" w:eastAsia="黑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、食用农产品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（一）抽检依据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抽检依据是《食品安全国家标准 食品中农药最大残留限量》（GB 2763-2016）、《食品安全国家标准 食品中污染物限量》（GB 276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-201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）等标准及产品明示标准和指标的要求。</w:t>
      </w:r>
    </w:p>
    <w:p>
      <w:pPr>
        <w:rPr>
          <w:rFonts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（二）检验项目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1.畜肉及副产品抽检项目包括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挥发性盐基氮（限畜肉）、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铅、镉、总汞、总砷、克伦特罗、沙丁胺醇、莱克多巴胺、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特布他林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氯霉素、氟苯尼考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禽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肉抽检项目包括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挥发性盐基氮、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铅、镉、总汞、总砷、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氯霉素、氟苯尼考、恩诺沙星、洛美沙星、培氟沙星、氧氟沙星、诺氟沙星、沙拉沙星（限鸡肉）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3.禽副产品抽检项目包括铅、镉（限鸡肝）、总汞、总砷、铬、氯霉素、氟苯尼考。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水产品抽检项目包括挥发性盐基氮、铅、镉、无机砷、甲基汞、孔雀石绿、氯霉素、甲砜霉素、氟苯尼考、恩诺沙星、氧氟沙星、培氟沙星、洛美沙星、诺氟沙星。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.鲜蛋抽检项目包括铅、镉、总汞、恩诺沙星（限鸡蛋）、 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培氟沙星、氧氟沙星、诺氟沙星、洛美沙星、氯霉素、氟苯尼考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.蔬菜抽检项目包括铅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毒死蜱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氟虫腈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腐霉利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甲胺磷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甲拌磷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克百威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乐果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杀扑磷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水胺硫磷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氧乐果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甲萘威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六六六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辛硫磷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倍硫磷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敌百虫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丙溴磷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啶虫脒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多菌灵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甲基毒死蜱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铬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亚硫酸盐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6-苄基腺嘌呤（6-BA）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4-氯苯氧乙酸钠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氯氟氰菊酯和高效氯氟氰菊酯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氯氰菊酯和高效氯氰菊酯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二氧化硫残留量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荧光增白物质。</w:t>
      </w:r>
    </w:p>
    <w:p>
      <w:pPr>
        <w:rPr>
          <w:rFonts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.水果抽检项目包括铅、镉、氧乐果、灭线磷、敌敌畏、甲胺磷、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甲基对硫磷、乙酰甲胺磷、三唑磷、克百威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.生干坚果与籽类抽检项目包括酸价、过氧化值、二氧化硫残留量、黄曲霉毒素B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vertAlign w:val="subscript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（仅花生和花生仁）、大肠菌群（限直接食用的带包装生干坚果和籽类食品）、铅、镉（仅花生和花生仁）。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525B"/>
    <w:multiLevelType w:val="singleLevel"/>
    <w:tmpl w:val="5874525B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A7BC6A9"/>
    <w:multiLevelType w:val="singleLevel"/>
    <w:tmpl w:val="5A7BC6A9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1268"/>
    <w:rsid w:val="00052E19"/>
    <w:rsid w:val="0006396D"/>
    <w:rsid w:val="000D7D97"/>
    <w:rsid w:val="000E7AB7"/>
    <w:rsid w:val="001548ED"/>
    <w:rsid w:val="00170E6D"/>
    <w:rsid w:val="00205135"/>
    <w:rsid w:val="00216D25"/>
    <w:rsid w:val="00252136"/>
    <w:rsid w:val="0026779D"/>
    <w:rsid w:val="00280911"/>
    <w:rsid w:val="002B0694"/>
    <w:rsid w:val="002C5A68"/>
    <w:rsid w:val="002F0728"/>
    <w:rsid w:val="00347E33"/>
    <w:rsid w:val="00366B97"/>
    <w:rsid w:val="003D6BD0"/>
    <w:rsid w:val="00460C4B"/>
    <w:rsid w:val="00495919"/>
    <w:rsid w:val="004A1749"/>
    <w:rsid w:val="00500CAF"/>
    <w:rsid w:val="005312F4"/>
    <w:rsid w:val="00542770"/>
    <w:rsid w:val="00587183"/>
    <w:rsid w:val="005E5B0B"/>
    <w:rsid w:val="0062576D"/>
    <w:rsid w:val="00675EFE"/>
    <w:rsid w:val="0069630E"/>
    <w:rsid w:val="006F70F9"/>
    <w:rsid w:val="007047E4"/>
    <w:rsid w:val="00714970"/>
    <w:rsid w:val="007A2650"/>
    <w:rsid w:val="00802ECC"/>
    <w:rsid w:val="008079DB"/>
    <w:rsid w:val="00833689"/>
    <w:rsid w:val="00856CF3"/>
    <w:rsid w:val="00910579"/>
    <w:rsid w:val="00911EB5"/>
    <w:rsid w:val="00981F6F"/>
    <w:rsid w:val="00A068A5"/>
    <w:rsid w:val="00A13340"/>
    <w:rsid w:val="00A46D02"/>
    <w:rsid w:val="00AD4E9C"/>
    <w:rsid w:val="00AE3611"/>
    <w:rsid w:val="00AE55C8"/>
    <w:rsid w:val="00AF3C46"/>
    <w:rsid w:val="00B01029"/>
    <w:rsid w:val="00B11268"/>
    <w:rsid w:val="00B44E9E"/>
    <w:rsid w:val="00B90E19"/>
    <w:rsid w:val="00BF295E"/>
    <w:rsid w:val="00CC44D7"/>
    <w:rsid w:val="00D37257"/>
    <w:rsid w:val="00D51291"/>
    <w:rsid w:val="00D674A1"/>
    <w:rsid w:val="00D97145"/>
    <w:rsid w:val="00E14FD8"/>
    <w:rsid w:val="00E24A58"/>
    <w:rsid w:val="00E67608"/>
    <w:rsid w:val="00EA23FD"/>
    <w:rsid w:val="00F439FF"/>
    <w:rsid w:val="00F50DD4"/>
    <w:rsid w:val="00FD1688"/>
    <w:rsid w:val="019362A4"/>
    <w:rsid w:val="01D13CB5"/>
    <w:rsid w:val="02F04435"/>
    <w:rsid w:val="03E74F1C"/>
    <w:rsid w:val="049868E3"/>
    <w:rsid w:val="06971E27"/>
    <w:rsid w:val="08300C19"/>
    <w:rsid w:val="084E5B44"/>
    <w:rsid w:val="086A3B52"/>
    <w:rsid w:val="09951092"/>
    <w:rsid w:val="0B1B7E28"/>
    <w:rsid w:val="0BE97551"/>
    <w:rsid w:val="0C37346C"/>
    <w:rsid w:val="0E561179"/>
    <w:rsid w:val="12D6530F"/>
    <w:rsid w:val="13D63BBB"/>
    <w:rsid w:val="14903FEF"/>
    <w:rsid w:val="15C94D56"/>
    <w:rsid w:val="19D92EE0"/>
    <w:rsid w:val="23036CE8"/>
    <w:rsid w:val="23575678"/>
    <w:rsid w:val="242E54A1"/>
    <w:rsid w:val="24B763A4"/>
    <w:rsid w:val="266D1B4B"/>
    <w:rsid w:val="27164D7A"/>
    <w:rsid w:val="293609AC"/>
    <w:rsid w:val="2C187FBA"/>
    <w:rsid w:val="2F5E4339"/>
    <w:rsid w:val="318D309C"/>
    <w:rsid w:val="354F7722"/>
    <w:rsid w:val="36580FED"/>
    <w:rsid w:val="39A61DCE"/>
    <w:rsid w:val="3A550212"/>
    <w:rsid w:val="3EA4211E"/>
    <w:rsid w:val="3F5117C0"/>
    <w:rsid w:val="41C40812"/>
    <w:rsid w:val="459E4818"/>
    <w:rsid w:val="4ACC3D93"/>
    <w:rsid w:val="4C440829"/>
    <w:rsid w:val="4DBC79E9"/>
    <w:rsid w:val="4E2D0275"/>
    <w:rsid w:val="4F18440D"/>
    <w:rsid w:val="502B6DFD"/>
    <w:rsid w:val="51391BD6"/>
    <w:rsid w:val="55494589"/>
    <w:rsid w:val="5999330E"/>
    <w:rsid w:val="5FC6317C"/>
    <w:rsid w:val="60BC72BB"/>
    <w:rsid w:val="621C43FD"/>
    <w:rsid w:val="62FB1B4B"/>
    <w:rsid w:val="659C75FC"/>
    <w:rsid w:val="68777E1F"/>
    <w:rsid w:val="698927F7"/>
    <w:rsid w:val="6AAB145A"/>
    <w:rsid w:val="6B6E070B"/>
    <w:rsid w:val="6B7E6520"/>
    <w:rsid w:val="6C483DE2"/>
    <w:rsid w:val="6C8C621B"/>
    <w:rsid w:val="71E666DD"/>
    <w:rsid w:val="729D14E4"/>
    <w:rsid w:val="76A05E12"/>
    <w:rsid w:val="77060618"/>
    <w:rsid w:val="77B23724"/>
    <w:rsid w:val="799140B9"/>
    <w:rsid w:val="79DC635E"/>
    <w:rsid w:val="7A8041EE"/>
    <w:rsid w:val="7D8A27A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99"/>
    <w:pPr>
      <w:jc w:val="center"/>
    </w:pPr>
    <w:rPr>
      <w:rFonts w:ascii="Times New Roman" w:hAnsi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A9F3F5-A320-4F3C-A6C1-0847BE5081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2019</Words>
  <Characters>11512</Characters>
  <Lines>95</Lines>
  <Paragraphs>27</Paragraphs>
  <ScaleCrop>false</ScaleCrop>
  <LinksUpToDate>false</LinksUpToDate>
  <CharactersWithSpaces>13504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cp:lastPrinted>2018-10-23T06:44:46Z</cp:lastPrinted>
  <dcterms:modified xsi:type="dcterms:W3CDTF">2018-10-23T06:44:53Z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