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仿宋_GBK" w:eastAsia="方正仿宋_GBK"/>
          <w:b/>
          <w:sz w:val="32"/>
          <w:szCs w:val="32"/>
        </w:rPr>
      </w:pPr>
      <w:r>
        <w:rPr>
          <w:rFonts w:hint="eastAsia" w:ascii="方正仿宋_GBK" w:eastAsia="方正仿宋_GBK"/>
          <w:b/>
          <w:sz w:val="32"/>
          <w:szCs w:val="32"/>
        </w:rPr>
        <w:t>附件4</w:t>
      </w:r>
    </w:p>
    <w:p>
      <w:pPr>
        <w:suppressAutoHyphens/>
        <w:adjustRightInd w:val="0"/>
        <w:snapToGrid w:val="0"/>
        <w:spacing w:line="59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关于部分检验项目的说明</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jc w:val="left"/>
        <w:textAlignment w:val="auto"/>
        <w:outlineLvl w:val="9"/>
        <w:rPr>
          <w:rStyle w:val="23"/>
          <w:rFonts w:hint="eastAsia" w:ascii="方正黑体_GBK" w:hAnsi="方正黑体_GBK" w:eastAsia="方正黑体_GBK" w:cs="方正黑体_GBK"/>
          <w:bCs/>
          <w:i w:val="0"/>
          <w:color w:val="auto"/>
          <w:sz w:val="32"/>
          <w:szCs w:val="32"/>
          <w:lang w:eastAsia="zh-CN"/>
        </w:rPr>
      </w:pPr>
      <w:r>
        <w:rPr>
          <w:rStyle w:val="23"/>
          <w:rFonts w:hint="eastAsia" w:ascii="方正黑体_GBK" w:hAnsi="方正黑体_GBK" w:eastAsia="方正黑体_GBK" w:cs="方正黑体_GBK"/>
          <w:bCs/>
          <w:i w:val="0"/>
          <w:color w:val="auto"/>
          <w:sz w:val="32"/>
          <w:szCs w:val="32"/>
          <w:lang w:eastAsia="zh-CN"/>
        </w:rPr>
        <w:t>大肠菌群</w:t>
      </w:r>
    </w:p>
    <w:p>
      <w:pPr>
        <w:widowControl/>
        <w:adjustRightInd w:val="0"/>
        <w:snapToGrid w:val="0"/>
        <w:spacing w:line="590" w:lineRule="exact"/>
        <w:ind w:firstLine="480" w:firstLineChars="200"/>
        <w:rPr>
          <w:rFonts w:hint="eastAsia" w:ascii="方正仿宋_GBK" w:hAnsi="宋体" w:eastAsia="方正仿宋_GBK" w:cs="宋体"/>
          <w:kern w:val="0"/>
          <w:sz w:val="32"/>
          <w:szCs w:val="32"/>
          <w:lang w:val="en-US" w:eastAsia="zh-CN"/>
        </w:rPr>
      </w:pPr>
      <w:r>
        <w:rPr>
          <w:rStyle w:val="26"/>
          <w:rFonts w:hint="eastAsia" w:cs="Times New Roman" w:asciiTheme="minorEastAsia" w:hAnsiTheme="minorEastAsia"/>
          <w:i w:val="0"/>
          <w:color w:val="000000" w:themeColor="text1"/>
          <w:sz w:val="24"/>
          <w:szCs w:val="24"/>
          <w:lang w:val="en-US" w:eastAsia="zh-CN"/>
          <w14:textFill>
            <w14:solidFill>
              <w14:schemeClr w14:val="tx1"/>
            </w14:solidFill>
          </w14:textFill>
        </w:rPr>
        <w:t xml:space="preserve"> </w:t>
      </w:r>
      <w:r>
        <w:rPr>
          <w:rFonts w:hint="eastAsia" w:ascii="方正仿宋_GBK" w:hAnsi="宋体" w:eastAsia="方正仿宋_GBK" w:cs="宋体"/>
          <w:kern w:val="0"/>
          <w:sz w:val="32"/>
          <w:szCs w:val="32"/>
          <w:lang w:val="en-US" w:eastAsia="zh-CN"/>
        </w:rPr>
        <w:t>餐饮具检出大肠菌群的可能原因如下：一是餐（饮）具清洗不彻底或没有消毒，消毒柜与用餐量不匹配；碗、筷、碟子成堆摆放不规范，起不到消毒作用；消毒柜下面铺放抹布、毛巾，造成二次污染；二是消毒餐（饮）具用消毒液未达到规定浓度，或者餐（饮）具干热消毒时未达到规定温度，或者是消毒时间未达到规定要求；三是可能在搬运过程中，不干净的手触碰到碗筷形成污染。</w:t>
      </w:r>
    </w:p>
    <w:p>
      <w:pPr>
        <w:widowControl/>
        <w:adjustRightInd w:val="0"/>
        <w:snapToGrid w:val="0"/>
        <w:spacing w:line="590" w:lineRule="exact"/>
        <w:ind w:firstLine="640" w:firstLineChars="200"/>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 xml:space="preserve"> 餐（饮）具洗消不彻底，不仅会污染食物，而且存在食源性隐患，人使用大肠菌群超标的餐饮具后，容易腹泻。</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jc w:val="left"/>
        <w:textAlignment w:val="auto"/>
        <w:outlineLvl w:val="9"/>
        <w:rPr>
          <w:rStyle w:val="23"/>
          <w:rFonts w:hint="eastAsia" w:ascii="方正黑体_GBK" w:hAnsi="方正黑体_GBK" w:eastAsia="方正黑体_GBK" w:cs="方正黑体_GBK"/>
          <w:bCs/>
          <w:i w:val="0"/>
          <w:color w:val="auto"/>
          <w:sz w:val="32"/>
          <w:szCs w:val="32"/>
          <w:lang w:eastAsia="zh-CN"/>
        </w:rPr>
      </w:pPr>
      <w:r>
        <w:rPr>
          <w:rStyle w:val="23"/>
          <w:rFonts w:hint="eastAsia" w:ascii="方正黑体_GBK" w:hAnsi="方正黑体_GBK" w:eastAsia="方正黑体_GBK" w:cs="方正黑体_GBK"/>
          <w:bCs/>
          <w:i w:val="0"/>
          <w:color w:val="auto"/>
          <w:sz w:val="32"/>
          <w:szCs w:val="32"/>
          <w:lang w:eastAsia="zh-CN"/>
        </w:rPr>
        <w:t>阴离子合成洗涤剂（以十二烷基苯磺酸钠计）</w:t>
      </w:r>
    </w:p>
    <w:p>
      <w:pPr>
        <w:spacing w:line="360" w:lineRule="auto"/>
        <w:ind w:firstLine="480" w:firstLineChars="150"/>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阴离子合成洗涤剂也就是生活中经常用到的洗洁精等洗涤剂的主要成分。它是利用亚甲蓝染料在水溶液中与阴离子合成洗涤剂形成易被有机溶剂萃取的蓝色化合物，根据有机相蓝色的强度测定阴离子合成洗涤剂的含量。阴离子合成洗涤剂含量越高，表明餐具在洗涤过程中的洗涤剂残留越高，从而对人体健康产生不良影响。</w:t>
      </w:r>
    </w:p>
    <w:p>
      <w:pPr>
        <w:spacing w:line="360" w:lineRule="auto"/>
        <w:ind w:firstLine="480" w:firstLineChars="150"/>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阴离子合成洗涤剂超标，可能是部分商家使用的洗涤剂不合格或使用量过大，且未经足够量的水冲洗或餐具漂洗池内清洗用水重复使用且餐具数量过多，进而造成洗涤剂在餐具上的残留。</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jc w:val="left"/>
        <w:textAlignment w:val="auto"/>
        <w:outlineLvl w:val="9"/>
        <w:rPr>
          <w:rStyle w:val="23"/>
          <w:rFonts w:hint="eastAsia" w:ascii="方正黑体_GBK" w:hAnsi="方正黑体_GBK" w:eastAsia="方正黑体_GBK" w:cs="方正黑体_GBK"/>
          <w:bCs/>
          <w:i w:val="0"/>
          <w:color w:val="auto"/>
          <w:sz w:val="32"/>
          <w:szCs w:val="32"/>
          <w:lang w:eastAsia="zh-CN"/>
        </w:rPr>
      </w:pPr>
      <w:r>
        <w:rPr>
          <w:rStyle w:val="23"/>
          <w:rFonts w:hint="eastAsia" w:ascii="方正黑体_GBK" w:hAnsi="方正黑体_GBK" w:eastAsia="方正黑体_GBK" w:cs="方正黑体_GBK"/>
          <w:bCs/>
          <w:i w:val="0"/>
          <w:color w:val="auto"/>
          <w:sz w:val="32"/>
          <w:szCs w:val="32"/>
          <w:lang w:eastAsia="zh-CN"/>
        </w:rPr>
        <w:t>山梨酸及其钾盐(以山梨酸计)</w:t>
      </w:r>
    </w:p>
    <w:p>
      <w:pPr>
        <w:widowControl/>
        <w:adjustRightInd w:val="0"/>
        <w:snapToGrid w:val="0"/>
        <w:spacing w:line="590" w:lineRule="exact"/>
        <w:ind w:firstLine="640" w:firstLineChars="200"/>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山梨酸及其钾盐是食品工业中常见的一种防腐保鲜剂。山梨酸能有效地抑制霉菌，酵母菌及好氧性细菌的活性，还能防止肉毒杆菌、葡萄球菌、沙门氏菌等有害微生物的生长和繁殖，但对厌氧性芽孢菌与嗜酸乳杆菌等有益微生物几乎无效，其抑止发育的作用比杀菌作用更强，从而达到有效地延长食品的保存时间，并保持原有食品的风味。从安全性方面来讲，山梨酸的毒副作用相较于苯甲酸来说是比较低的，一般食品中添加量只要不超过限量要求安全系数还是比较高的，但如果超标严重，并且长期服用，在一定程度上会抑制骨骼生长，危害肾、肝脏的健康。相关企业可能为了更好的控制微生物指标，人为超范围超限量使用山梨酸，从而使得产品中山梨酸指标超标。同时，工艺控制不严格，人员操作不规范等原因，使得添加量无法有效均衡的得到控制，也可能会导致指标超标。</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jc w:val="left"/>
        <w:textAlignment w:val="auto"/>
        <w:outlineLvl w:val="9"/>
        <w:rPr>
          <w:rStyle w:val="23"/>
          <w:rFonts w:hint="eastAsia" w:ascii="方正黑体_GBK" w:hAnsi="方正黑体_GBK" w:eastAsia="方正黑体_GBK" w:cs="方正黑体_GBK"/>
          <w:bCs/>
          <w:i w:val="0"/>
          <w:color w:val="auto"/>
          <w:sz w:val="32"/>
          <w:szCs w:val="32"/>
          <w:lang w:eastAsia="zh-CN"/>
        </w:rPr>
      </w:pPr>
      <w:r>
        <w:rPr>
          <w:rStyle w:val="23"/>
          <w:rFonts w:hint="eastAsia" w:ascii="方正黑体_GBK" w:hAnsi="方正黑体_GBK" w:eastAsia="方正黑体_GBK" w:cs="方正黑体_GBK"/>
          <w:bCs/>
          <w:i w:val="0"/>
          <w:color w:val="auto"/>
          <w:sz w:val="32"/>
          <w:szCs w:val="32"/>
          <w:lang w:eastAsia="zh-CN"/>
        </w:rPr>
        <w:t>脱氢乙酸及其钠盐(以脱氢乙酸计)</w:t>
      </w:r>
    </w:p>
    <w:p>
      <w:pPr>
        <w:spacing w:line="360" w:lineRule="auto"/>
        <w:ind w:firstLine="360" w:firstLineChars="150"/>
        <w:rPr>
          <w:rStyle w:val="26"/>
          <w:rFonts w:hint="eastAsia" w:cs="Times New Roman" w:asciiTheme="minorEastAsia" w:hAnsiTheme="minorEastAsia"/>
          <w:i w:val="0"/>
          <w:color w:val="000000" w:themeColor="text1"/>
          <w:sz w:val="24"/>
          <w:szCs w:val="24"/>
          <w:lang w:val="en-US" w:eastAsia="zh-CN"/>
          <w14:textFill>
            <w14:solidFill>
              <w14:schemeClr w14:val="tx1"/>
            </w14:solidFill>
          </w14:textFill>
        </w:rPr>
      </w:pPr>
      <w:r>
        <w:rPr>
          <w:rStyle w:val="26"/>
          <w:rFonts w:hint="eastAsia" w:cs="Times New Roman" w:asciiTheme="minorEastAsia" w:hAnsiTheme="minorEastAsia"/>
          <w:i w:val="0"/>
          <w:color w:val="000000" w:themeColor="text1"/>
          <w:sz w:val="24"/>
          <w:szCs w:val="24"/>
          <w:lang w:val="en-US" w:eastAsia="zh-CN"/>
          <w14:textFill>
            <w14:solidFill>
              <w14:schemeClr w14:val="tx1"/>
            </w14:solidFill>
          </w14:textFill>
        </w:rPr>
        <w:t xml:space="preserve"> </w:t>
      </w:r>
      <w:r>
        <w:rPr>
          <w:rFonts w:hint="eastAsia" w:ascii="方正仿宋_GBK" w:hAnsi="宋体" w:eastAsia="方正仿宋_GBK" w:cs="宋体"/>
          <w:kern w:val="0"/>
          <w:sz w:val="32"/>
          <w:szCs w:val="32"/>
          <w:lang w:val="en-US" w:eastAsia="zh-CN"/>
        </w:rPr>
        <w:t>脱氢乙酸(DA，Dehydroacetic)，是广谱防腐剂，特别对霉菌和酵母的抑菌能力强。脱氢乙酸作为食品添加剂，允许用于干酪、黄油、人造奶油、清凉饮料、发酵乳及乳酸菌的饮料、豆酱、馅类等。食品添加剂是现代化食品加工业重要的组成部分，它能赋予产品良好的外观，延长产品的保质期，但是违规、过量使用食品添加剂则会给消费者带来健康安全隐患。人体过量食入脱氢乙酸及其钠盐会造成一定危</w:t>
      </w:r>
      <w:bookmarkStart w:id="0" w:name="_GoBack"/>
      <w:bookmarkEnd w:id="0"/>
      <w:r>
        <w:rPr>
          <w:rFonts w:hint="eastAsia" w:ascii="方正仿宋_GBK" w:hAnsi="宋体" w:eastAsia="方正仿宋_GBK" w:cs="宋体"/>
          <w:kern w:val="0"/>
          <w:sz w:val="32"/>
          <w:szCs w:val="32"/>
          <w:lang w:val="en-US" w:eastAsia="zh-CN"/>
        </w:rPr>
        <w:t>害，它能迅速而完全地被人体组织所吸收，进入人体后即分散于血浆和许多的器官中，有抑制体内多种氧化酶的作用。</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jc w:val="left"/>
        <w:textAlignment w:val="auto"/>
        <w:outlineLvl w:val="9"/>
        <w:rPr>
          <w:rStyle w:val="23"/>
          <w:rFonts w:hint="eastAsia" w:ascii="方正黑体_GBK" w:hAnsi="方正黑体_GBK" w:eastAsia="方正黑体_GBK" w:cs="方正黑体_GBK"/>
          <w:bCs/>
          <w:i w:val="0"/>
          <w:color w:val="auto"/>
          <w:sz w:val="32"/>
          <w:szCs w:val="32"/>
          <w:lang w:eastAsia="zh-CN"/>
        </w:rPr>
      </w:pPr>
      <w:r>
        <w:rPr>
          <w:rStyle w:val="23"/>
          <w:rFonts w:hint="eastAsia" w:ascii="方正黑体_GBK" w:hAnsi="方正黑体_GBK" w:eastAsia="方正黑体_GBK" w:cs="方正黑体_GBK"/>
          <w:bCs/>
          <w:i w:val="0"/>
          <w:color w:val="auto"/>
          <w:sz w:val="32"/>
          <w:szCs w:val="32"/>
          <w:lang w:eastAsia="zh-CN"/>
        </w:rPr>
        <w:t xml:space="preserve">磺胺类   </w:t>
      </w:r>
    </w:p>
    <w:p>
      <w:pPr>
        <w:spacing w:line="360" w:lineRule="auto"/>
        <w:ind w:firstLine="480" w:firstLineChars="150"/>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磺胺类药物是一种</w:t>
      </w:r>
      <w:r>
        <w:rPr>
          <w:rFonts w:hint="eastAsia" w:ascii="方正仿宋_GBK" w:hAnsi="宋体" w:eastAsia="方正仿宋_GBK" w:cs="宋体"/>
          <w:kern w:val="0"/>
          <w:sz w:val="32"/>
          <w:szCs w:val="32"/>
          <w:lang w:val="en-US" w:eastAsia="zh-CN"/>
        </w:rPr>
        <w:fldChar w:fldCharType="begin"/>
      </w:r>
      <w:r>
        <w:rPr>
          <w:rFonts w:hint="eastAsia" w:ascii="方正仿宋_GBK" w:hAnsi="宋体" w:eastAsia="方正仿宋_GBK" w:cs="宋体"/>
          <w:kern w:val="0"/>
          <w:sz w:val="32"/>
          <w:szCs w:val="32"/>
          <w:lang w:val="en-US" w:eastAsia="zh-CN"/>
        </w:rPr>
        <w:instrText xml:space="preserve"> HYPERLINK "https://baike.so.com/doc/4286677-4490067.html" \t "https://baike.so.com/doc/_blank" </w:instrText>
      </w:r>
      <w:r>
        <w:rPr>
          <w:rFonts w:hint="eastAsia" w:ascii="方正仿宋_GBK" w:hAnsi="宋体" w:eastAsia="方正仿宋_GBK" w:cs="宋体"/>
          <w:kern w:val="0"/>
          <w:sz w:val="32"/>
          <w:szCs w:val="32"/>
          <w:lang w:val="en-US" w:eastAsia="zh-CN"/>
        </w:rPr>
        <w:fldChar w:fldCharType="separate"/>
      </w:r>
      <w:r>
        <w:rPr>
          <w:rFonts w:hint="eastAsia" w:ascii="方正仿宋_GBK" w:hAnsi="宋体" w:eastAsia="方正仿宋_GBK" w:cs="宋体"/>
          <w:kern w:val="0"/>
          <w:sz w:val="32"/>
          <w:szCs w:val="32"/>
          <w:lang w:val="en-US" w:eastAsia="zh-CN"/>
        </w:rPr>
        <w:t>广谱抗菌药</w:t>
      </w:r>
      <w:r>
        <w:rPr>
          <w:rFonts w:hint="eastAsia" w:ascii="方正仿宋_GBK" w:hAnsi="宋体" w:eastAsia="方正仿宋_GBK" w:cs="宋体"/>
          <w:kern w:val="0"/>
          <w:sz w:val="32"/>
          <w:szCs w:val="32"/>
          <w:lang w:val="en-US" w:eastAsia="zh-CN"/>
        </w:rPr>
        <w:fldChar w:fldCharType="end"/>
      </w:r>
      <w:r>
        <w:rPr>
          <w:rFonts w:hint="eastAsia" w:ascii="方正仿宋_GBK" w:hAnsi="宋体" w:eastAsia="方正仿宋_GBK" w:cs="宋体"/>
          <w:kern w:val="0"/>
          <w:sz w:val="32"/>
          <w:szCs w:val="32"/>
          <w:lang w:val="en-US" w:eastAsia="zh-CN"/>
        </w:rPr>
        <w:t>，临床上主要用于预防和治疗</w:t>
      </w:r>
      <w:r>
        <w:rPr>
          <w:rFonts w:hint="eastAsia" w:ascii="方正仿宋_GBK" w:hAnsi="宋体" w:eastAsia="方正仿宋_GBK" w:cs="宋体"/>
          <w:kern w:val="0"/>
          <w:sz w:val="32"/>
          <w:szCs w:val="32"/>
          <w:lang w:val="en-US" w:eastAsia="zh-CN"/>
        </w:rPr>
        <w:fldChar w:fldCharType="begin"/>
      </w:r>
      <w:r>
        <w:rPr>
          <w:rFonts w:hint="eastAsia" w:ascii="方正仿宋_GBK" w:hAnsi="宋体" w:eastAsia="方正仿宋_GBK" w:cs="宋体"/>
          <w:kern w:val="0"/>
          <w:sz w:val="32"/>
          <w:szCs w:val="32"/>
          <w:lang w:val="en-US" w:eastAsia="zh-CN"/>
        </w:rPr>
        <w:instrText xml:space="preserve"> HYPERLINK "https://baike.so.com/doc/5400417-6912969.html" \t "https://baike.so.com/doc/_blank" </w:instrText>
      </w:r>
      <w:r>
        <w:rPr>
          <w:rFonts w:hint="eastAsia" w:ascii="方正仿宋_GBK" w:hAnsi="宋体" w:eastAsia="方正仿宋_GBK" w:cs="宋体"/>
          <w:kern w:val="0"/>
          <w:sz w:val="32"/>
          <w:szCs w:val="32"/>
          <w:lang w:val="en-US" w:eastAsia="zh-CN"/>
        </w:rPr>
        <w:fldChar w:fldCharType="separate"/>
      </w:r>
      <w:r>
        <w:rPr>
          <w:rFonts w:hint="eastAsia" w:ascii="方正仿宋_GBK" w:hAnsi="宋体" w:eastAsia="方正仿宋_GBK" w:cs="宋体"/>
          <w:kern w:val="0"/>
          <w:sz w:val="32"/>
          <w:szCs w:val="32"/>
          <w:lang w:val="en-US" w:eastAsia="zh-CN"/>
        </w:rPr>
        <w:t>感染</w:t>
      </w:r>
      <w:r>
        <w:rPr>
          <w:rFonts w:hint="eastAsia" w:ascii="方正仿宋_GBK" w:hAnsi="宋体" w:eastAsia="方正仿宋_GBK" w:cs="宋体"/>
          <w:kern w:val="0"/>
          <w:sz w:val="32"/>
          <w:szCs w:val="32"/>
          <w:lang w:val="en-US" w:eastAsia="zh-CN"/>
        </w:rPr>
        <w:fldChar w:fldCharType="end"/>
      </w:r>
      <w:r>
        <w:rPr>
          <w:rFonts w:hint="eastAsia" w:ascii="方正仿宋_GBK" w:hAnsi="宋体" w:eastAsia="方正仿宋_GBK" w:cs="宋体"/>
          <w:kern w:val="0"/>
          <w:sz w:val="32"/>
          <w:szCs w:val="32"/>
          <w:lang w:val="en-US" w:eastAsia="zh-CN"/>
        </w:rPr>
        <w:t>性疾病，加之其性质稳定，制造不需粮食做原料、产量大、品种多、价格低、使用简便、供应充足等优点，兽医临床和畜牧养殖业中作为饲料添加剂或动物疾病治疗药物广泛应用。但是磺胺药会引起人</w:t>
      </w:r>
      <w:r>
        <w:rPr>
          <w:rFonts w:hint="eastAsia" w:ascii="方正仿宋_GBK" w:hAnsi="宋体" w:eastAsia="方正仿宋_GBK" w:cs="宋体"/>
          <w:kern w:val="0"/>
          <w:sz w:val="32"/>
          <w:szCs w:val="32"/>
          <w:lang w:val="en-US" w:eastAsia="zh-CN"/>
        </w:rPr>
        <w:fldChar w:fldCharType="begin"/>
      </w:r>
      <w:r>
        <w:rPr>
          <w:rFonts w:hint="eastAsia" w:ascii="方正仿宋_GBK" w:hAnsi="宋体" w:eastAsia="方正仿宋_GBK" w:cs="宋体"/>
          <w:kern w:val="0"/>
          <w:sz w:val="32"/>
          <w:szCs w:val="32"/>
          <w:lang w:val="en-US" w:eastAsia="zh-CN"/>
        </w:rPr>
        <w:instrText xml:space="preserve"> HYPERLINK "https://baike.so.com/doc/476820-504896.html" \t "https://baike.so.com/doc/_blank" </w:instrText>
      </w:r>
      <w:r>
        <w:rPr>
          <w:rFonts w:hint="eastAsia" w:ascii="方正仿宋_GBK" w:hAnsi="宋体" w:eastAsia="方正仿宋_GBK" w:cs="宋体"/>
          <w:kern w:val="0"/>
          <w:sz w:val="32"/>
          <w:szCs w:val="32"/>
          <w:lang w:val="en-US" w:eastAsia="zh-CN"/>
        </w:rPr>
        <w:fldChar w:fldCharType="separate"/>
      </w:r>
      <w:r>
        <w:rPr>
          <w:rFonts w:hint="eastAsia" w:ascii="方正仿宋_GBK" w:hAnsi="宋体" w:eastAsia="方正仿宋_GBK" w:cs="宋体"/>
          <w:kern w:val="0"/>
          <w:sz w:val="32"/>
          <w:szCs w:val="32"/>
          <w:lang w:val="en-US" w:eastAsia="zh-CN"/>
        </w:rPr>
        <w:t>过敏性反应</w:t>
      </w:r>
      <w:r>
        <w:rPr>
          <w:rFonts w:hint="eastAsia" w:ascii="方正仿宋_GBK" w:hAnsi="宋体" w:eastAsia="方正仿宋_GBK" w:cs="宋体"/>
          <w:kern w:val="0"/>
          <w:sz w:val="32"/>
          <w:szCs w:val="32"/>
          <w:lang w:val="en-US" w:eastAsia="zh-CN"/>
        </w:rPr>
        <w:fldChar w:fldCharType="end"/>
      </w:r>
      <w:r>
        <w:rPr>
          <w:rFonts w:hint="eastAsia" w:ascii="方正仿宋_GBK" w:hAnsi="宋体" w:eastAsia="方正仿宋_GBK" w:cs="宋体"/>
          <w:kern w:val="0"/>
          <w:sz w:val="32"/>
          <w:szCs w:val="32"/>
          <w:lang w:val="en-US" w:eastAsia="zh-CN"/>
        </w:rPr>
        <w:t>，且可能有致癌性，随着社会的发展，磺胺类药物的不合理使用，使其在动物性食品中残留引起生态环境污染和人类健康危害的潜在威胁已备受关注，成为人类亟待解决的问题之一。磺胺类(SAs)药物在畜牧生产中应用十分广泛，主要在动物疾病防治方面有显著的疗效，可以治疗</w:t>
      </w:r>
      <w:r>
        <w:rPr>
          <w:rFonts w:hint="eastAsia" w:ascii="方正仿宋_GBK" w:hAnsi="宋体" w:eastAsia="方正仿宋_GBK" w:cs="宋体"/>
          <w:kern w:val="0"/>
          <w:sz w:val="32"/>
          <w:szCs w:val="32"/>
          <w:lang w:val="en-US" w:eastAsia="zh-CN"/>
        </w:rPr>
        <w:fldChar w:fldCharType="begin"/>
      </w:r>
      <w:r>
        <w:rPr>
          <w:rFonts w:hint="eastAsia" w:ascii="方正仿宋_GBK" w:hAnsi="宋体" w:eastAsia="方正仿宋_GBK" w:cs="宋体"/>
          <w:kern w:val="0"/>
          <w:sz w:val="32"/>
          <w:szCs w:val="32"/>
          <w:lang w:val="en-US" w:eastAsia="zh-CN"/>
        </w:rPr>
        <w:instrText xml:space="preserve"> HYPERLINK "https://baike.so.com/doc/5901514-6114413.html" \t "https://baike.so.com/doc/_blank" </w:instrText>
      </w:r>
      <w:r>
        <w:rPr>
          <w:rFonts w:hint="eastAsia" w:ascii="方正仿宋_GBK" w:hAnsi="宋体" w:eastAsia="方正仿宋_GBK" w:cs="宋体"/>
          <w:kern w:val="0"/>
          <w:sz w:val="32"/>
          <w:szCs w:val="32"/>
          <w:lang w:val="en-US" w:eastAsia="zh-CN"/>
        </w:rPr>
        <w:fldChar w:fldCharType="separate"/>
      </w:r>
      <w:r>
        <w:rPr>
          <w:rFonts w:hint="eastAsia" w:ascii="方正仿宋_GBK" w:hAnsi="宋体" w:eastAsia="方正仿宋_GBK" w:cs="宋体"/>
          <w:kern w:val="0"/>
          <w:sz w:val="32"/>
          <w:szCs w:val="32"/>
          <w:lang w:val="en-US" w:eastAsia="zh-CN"/>
        </w:rPr>
        <w:t>禽霍乱</w:t>
      </w:r>
      <w:r>
        <w:rPr>
          <w:rFonts w:hint="eastAsia" w:ascii="方正仿宋_GBK" w:hAnsi="宋体" w:eastAsia="方正仿宋_GBK" w:cs="宋体"/>
          <w:kern w:val="0"/>
          <w:sz w:val="32"/>
          <w:szCs w:val="32"/>
          <w:lang w:val="en-US" w:eastAsia="zh-CN"/>
        </w:rPr>
        <w:fldChar w:fldCharType="end"/>
      </w:r>
      <w:r>
        <w:rPr>
          <w:rFonts w:hint="eastAsia" w:ascii="方正仿宋_GBK" w:hAnsi="宋体" w:eastAsia="方正仿宋_GBK" w:cs="宋体"/>
          <w:kern w:val="0"/>
          <w:sz w:val="32"/>
          <w:szCs w:val="32"/>
          <w:lang w:val="en-US" w:eastAsia="zh-CN"/>
        </w:rPr>
        <w:t>、</w:t>
      </w:r>
      <w:r>
        <w:rPr>
          <w:rFonts w:hint="eastAsia" w:ascii="方正仿宋_GBK" w:hAnsi="宋体" w:eastAsia="方正仿宋_GBK" w:cs="宋体"/>
          <w:kern w:val="0"/>
          <w:sz w:val="32"/>
          <w:szCs w:val="32"/>
          <w:lang w:val="en-US" w:eastAsia="zh-CN"/>
        </w:rPr>
        <w:fldChar w:fldCharType="begin"/>
      </w:r>
      <w:r>
        <w:rPr>
          <w:rFonts w:hint="eastAsia" w:ascii="方正仿宋_GBK" w:hAnsi="宋体" w:eastAsia="方正仿宋_GBK" w:cs="宋体"/>
          <w:kern w:val="0"/>
          <w:sz w:val="32"/>
          <w:szCs w:val="32"/>
          <w:lang w:val="en-US" w:eastAsia="zh-CN"/>
        </w:rPr>
        <w:instrText xml:space="preserve"> HYPERLINK "https://baike.so.com/doc/5901152-6114051.html" \t "https://baike.so.com/doc/_blank" </w:instrText>
      </w:r>
      <w:r>
        <w:rPr>
          <w:rFonts w:hint="eastAsia" w:ascii="方正仿宋_GBK" w:hAnsi="宋体" w:eastAsia="方正仿宋_GBK" w:cs="宋体"/>
          <w:kern w:val="0"/>
          <w:sz w:val="32"/>
          <w:szCs w:val="32"/>
          <w:lang w:val="en-US" w:eastAsia="zh-CN"/>
        </w:rPr>
        <w:fldChar w:fldCharType="separate"/>
      </w:r>
      <w:r>
        <w:rPr>
          <w:rFonts w:hint="eastAsia" w:ascii="方正仿宋_GBK" w:hAnsi="宋体" w:eastAsia="方正仿宋_GBK" w:cs="宋体"/>
          <w:kern w:val="0"/>
          <w:sz w:val="32"/>
          <w:szCs w:val="32"/>
          <w:lang w:val="en-US" w:eastAsia="zh-CN"/>
        </w:rPr>
        <w:t>禽伤寒</w:t>
      </w:r>
      <w:r>
        <w:rPr>
          <w:rFonts w:hint="eastAsia" w:ascii="方正仿宋_GBK" w:hAnsi="宋体" w:eastAsia="方正仿宋_GBK" w:cs="宋体"/>
          <w:kern w:val="0"/>
          <w:sz w:val="32"/>
          <w:szCs w:val="32"/>
          <w:lang w:val="en-US" w:eastAsia="zh-CN"/>
        </w:rPr>
        <w:fldChar w:fldCharType="end"/>
      </w:r>
      <w:r>
        <w:rPr>
          <w:rFonts w:hint="eastAsia" w:ascii="方正仿宋_GBK" w:hAnsi="宋体" w:eastAsia="方正仿宋_GBK" w:cs="宋体"/>
          <w:kern w:val="0"/>
          <w:sz w:val="32"/>
          <w:szCs w:val="32"/>
          <w:lang w:val="en-US" w:eastAsia="zh-CN"/>
        </w:rPr>
        <w:t>、</w:t>
      </w:r>
      <w:r>
        <w:rPr>
          <w:rFonts w:hint="eastAsia" w:ascii="方正仿宋_GBK" w:hAnsi="宋体" w:eastAsia="方正仿宋_GBK" w:cs="宋体"/>
          <w:kern w:val="0"/>
          <w:sz w:val="32"/>
          <w:szCs w:val="32"/>
          <w:lang w:val="en-US" w:eastAsia="zh-CN"/>
        </w:rPr>
        <w:fldChar w:fldCharType="begin"/>
      </w:r>
      <w:r>
        <w:rPr>
          <w:rFonts w:hint="eastAsia" w:ascii="方正仿宋_GBK" w:hAnsi="宋体" w:eastAsia="方正仿宋_GBK" w:cs="宋体"/>
          <w:kern w:val="0"/>
          <w:sz w:val="32"/>
          <w:szCs w:val="32"/>
          <w:lang w:val="en-US" w:eastAsia="zh-CN"/>
        </w:rPr>
        <w:instrText xml:space="preserve"> HYPERLINK "https://baike.so.com/doc/5901160-6114059.html" \t "https://baike.so.com/doc/_blank" </w:instrText>
      </w:r>
      <w:r>
        <w:rPr>
          <w:rFonts w:hint="eastAsia" w:ascii="方正仿宋_GBK" w:hAnsi="宋体" w:eastAsia="方正仿宋_GBK" w:cs="宋体"/>
          <w:kern w:val="0"/>
          <w:sz w:val="32"/>
          <w:szCs w:val="32"/>
          <w:lang w:val="en-US" w:eastAsia="zh-CN"/>
        </w:rPr>
        <w:fldChar w:fldCharType="separate"/>
      </w:r>
      <w:r>
        <w:rPr>
          <w:rFonts w:hint="eastAsia" w:ascii="方正仿宋_GBK" w:hAnsi="宋体" w:eastAsia="方正仿宋_GBK" w:cs="宋体"/>
          <w:kern w:val="0"/>
          <w:sz w:val="32"/>
          <w:szCs w:val="32"/>
          <w:lang w:val="en-US" w:eastAsia="zh-CN"/>
        </w:rPr>
        <w:t>禽副伤寒</w:t>
      </w:r>
      <w:r>
        <w:rPr>
          <w:rFonts w:hint="eastAsia" w:ascii="方正仿宋_GBK" w:hAnsi="宋体" w:eastAsia="方正仿宋_GBK" w:cs="宋体"/>
          <w:kern w:val="0"/>
          <w:sz w:val="32"/>
          <w:szCs w:val="32"/>
          <w:lang w:val="en-US" w:eastAsia="zh-CN"/>
        </w:rPr>
        <w:fldChar w:fldCharType="end"/>
      </w:r>
      <w:r>
        <w:rPr>
          <w:rFonts w:hint="eastAsia" w:ascii="方正仿宋_GBK" w:hAnsi="宋体" w:eastAsia="方正仿宋_GBK" w:cs="宋体"/>
          <w:kern w:val="0"/>
          <w:sz w:val="32"/>
          <w:szCs w:val="32"/>
          <w:lang w:val="en-US" w:eastAsia="zh-CN"/>
        </w:rPr>
        <w:t>、</w:t>
      </w:r>
      <w:r>
        <w:rPr>
          <w:rFonts w:hint="eastAsia" w:ascii="方正仿宋_GBK" w:hAnsi="宋体" w:eastAsia="方正仿宋_GBK" w:cs="宋体"/>
          <w:kern w:val="0"/>
          <w:sz w:val="32"/>
          <w:szCs w:val="32"/>
          <w:lang w:val="en-US" w:eastAsia="zh-CN"/>
        </w:rPr>
        <w:fldChar w:fldCharType="begin"/>
      </w:r>
      <w:r>
        <w:rPr>
          <w:rFonts w:hint="eastAsia" w:ascii="方正仿宋_GBK" w:hAnsi="宋体" w:eastAsia="方正仿宋_GBK" w:cs="宋体"/>
          <w:kern w:val="0"/>
          <w:sz w:val="32"/>
          <w:szCs w:val="32"/>
          <w:lang w:val="en-US" w:eastAsia="zh-CN"/>
        </w:rPr>
        <w:instrText xml:space="preserve"> HYPERLINK "https://baike.so.com/doc/5901448-6114347.html" \t "https://baike.so.com/doc/_blank" </w:instrText>
      </w:r>
      <w:r>
        <w:rPr>
          <w:rFonts w:hint="eastAsia" w:ascii="方正仿宋_GBK" w:hAnsi="宋体" w:eastAsia="方正仿宋_GBK" w:cs="宋体"/>
          <w:kern w:val="0"/>
          <w:sz w:val="32"/>
          <w:szCs w:val="32"/>
          <w:lang w:val="en-US" w:eastAsia="zh-CN"/>
        </w:rPr>
        <w:fldChar w:fldCharType="separate"/>
      </w:r>
      <w:r>
        <w:rPr>
          <w:rFonts w:hint="eastAsia" w:ascii="方正仿宋_GBK" w:hAnsi="宋体" w:eastAsia="方正仿宋_GBK" w:cs="宋体"/>
          <w:kern w:val="0"/>
          <w:sz w:val="32"/>
          <w:szCs w:val="32"/>
          <w:lang w:val="en-US" w:eastAsia="zh-CN"/>
        </w:rPr>
        <w:t>禽白痢</w:t>
      </w:r>
      <w:r>
        <w:rPr>
          <w:rFonts w:hint="eastAsia" w:ascii="方正仿宋_GBK" w:hAnsi="宋体" w:eastAsia="方正仿宋_GBK" w:cs="宋体"/>
          <w:kern w:val="0"/>
          <w:sz w:val="32"/>
          <w:szCs w:val="32"/>
          <w:lang w:val="en-US" w:eastAsia="zh-CN"/>
        </w:rPr>
        <w:fldChar w:fldCharType="end"/>
      </w:r>
      <w:r>
        <w:rPr>
          <w:rFonts w:hint="eastAsia" w:ascii="方正仿宋_GBK" w:hAnsi="宋体" w:eastAsia="方正仿宋_GBK" w:cs="宋体"/>
          <w:kern w:val="0"/>
          <w:sz w:val="32"/>
          <w:szCs w:val="32"/>
          <w:lang w:val="en-US" w:eastAsia="zh-CN"/>
        </w:rPr>
        <w:t>、</w:t>
      </w:r>
      <w:r>
        <w:rPr>
          <w:rFonts w:hint="eastAsia" w:ascii="方正仿宋_GBK" w:hAnsi="宋体" w:eastAsia="方正仿宋_GBK" w:cs="宋体"/>
          <w:kern w:val="0"/>
          <w:sz w:val="32"/>
          <w:szCs w:val="32"/>
          <w:lang w:val="en-US" w:eastAsia="zh-CN"/>
        </w:rPr>
        <w:fldChar w:fldCharType="begin"/>
      </w:r>
      <w:r>
        <w:rPr>
          <w:rFonts w:hint="eastAsia" w:ascii="方正仿宋_GBK" w:hAnsi="宋体" w:eastAsia="方正仿宋_GBK" w:cs="宋体"/>
          <w:kern w:val="0"/>
          <w:sz w:val="32"/>
          <w:szCs w:val="32"/>
          <w:lang w:val="en-US" w:eastAsia="zh-CN"/>
        </w:rPr>
        <w:instrText xml:space="preserve"> HYPERLINK "https://baike.so.com/doc/6241990-6455384.html" \t "https://baike.so.com/doc/_blank" </w:instrText>
      </w:r>
      <w:r>
        <w:rPr>
          <w:rFonts w:hint="eastAsia" w:ascii="方正仿宋_GBK" w:hAnsi="宋体" w:eastAsia="方正仿宋_GBK" w:cs="宋体"/>
          <w:kern w:val="0"/>
          <w:sz w:val="32"/>
          <w:szCs w:val="32"/>
          <w:lang w:val="en-US" w:eastAsia="zh-CN"/>
        </w:rPr>
        <w:fldChar w:fldCharType="separate"/>
      </w:r>
      <w:r>
        <w:rPr>
          <w:rFonts w:hint="eastAsia" w:ascii="方正仿宋_GBK" w:hAnsi="宋体" w:eastAsia="方正仿宋_GBK" w:cs="宋体"/>
          <w:kern w:val="0"/>
          <w:sz w:val="32"/>
          <w:szCs w:val="32"/>
          <w:lang w:val="en-US" w:eastAsia="zh-CN"/>
        </w:rPr>
        <w:t>鸡传染性鼻炎</w:t>
      </w:r>
      <w:r>
        <w:rPr>
          <w:rFonts w:hint="eastAsia" w:ascii="方正仿宋_GBK" w:hAnsi="宋体" w:eastAsia="方正仿宋_GBK" w:cs="宋体"/>
          <w:kern w:val="0"/>
          <w:sz w:val="32"/>
          <w:szCs w:val="32"/>
          <w:lang w:val="en-US" w:eastAsia="zh-CN"/>
        </w:rPr>
        <w:fldChar w:fldCharType="end"/>
      </w:r>
      <w:r>
        <w:rPr>
          <w:rFonts w:hint="eastAsia" w:ascii="方正仿宋_GBK" w:hAnsi="宋体" w:eastAsia="方正仿宋_GBK" w:cs="宋体"/>
          <w:kern w:val="0"/>
          <w:sz w:val="32"/>
          <w:szCs w:val="32"/>
          <w:lang w:val="en-US" w:eastAsia="zh-CN"/>
        </w:rPr>
        <w:t>、火鸡亚利桑那病等，此外对家禽各种</w:t>
      </w:r>
      <w:r>
        <w:rPr>
          <w:rFonts w:hint="eastAsia" w:ascii="方正仿宋_GBK" w:hAnsi="宋体" w:eastAsia="方正仿宋_GBK" w:cs="宋体"/>
          <w:kern w:val="0"/>
          <w:sz w:val="32"/>
          <w:szCs w:val="32"/>
          <w:lang w:val="en-US" w:eastAsia="zh-CN"/>
        </w:rPr>
        <w:fldChar w:fldCharType="begin"/>
      </w:r>
      <w:r>
        <w:rPr>
          <w:rFonts w:hint="eastAsia" w:ascii="方正仿宋_GBK" w:hAnsi="宋体" w:eastAsia="方正仿宋_GBK" w:cs="宋体"/>
          <w:kern w:val="0"/>
          <w:sz w:val="32"/>
          <w:szCs w:val="32"/>
          <w:lang w:val="en-US" w:eastAsia="zh-CN"/>
        </w:rPr>
        <w:instrText xml:space="preserve"> HYPERLINK "https://baike.so.com/doc/5911175-6124083.html" \t "https://baike.so.com/doc/_blank" </w:instrText>
      </w:r>
      <w:r>
        <w:rPr>
          <w:rFonts w:hint="eastAsia" w:ascii="方正仿宋_GBK" w:hAnsi="宋体" w:eastAsia="方正仿宋_GBK" w:cs="宋体"/>
          <w:kern w:val="0"/>
          <w:sz w:val="32"/>
          <w:szCs w:val="32"/>
          <w:lang w:val="en-US" w:eastAsia="zh-CN"/>
        </w:rPr>
        <w:fldChar w:fldCharType="separate"/>
      </w:r>
      <w:r>
        <w:rPr>
          <w:rFonts w:hint="eastAsia" w:ascii="方正仿宋_GBK" w:hAnsi="宋体" w:eastAsia="方正仿宋_GBK" w:cs="宋体"/>
          <w:kern w:val="0"/>
          <w:sz w:val="32"/>
          <w:szCs w:val="32"/>
          <w:lang w:val="en-US" w:eastAsia="zh-CN"/>
        </w:rPr>
        <w:t>球虫病</w:t>
      </w:r>
      <w:r>
        <w:rPr>
          <w:rFonts w:hint="eastAsia" w:ascii="方正仿宋_GBK" w:hAnsi="宋体" w:eastAsia="方正仿宋_GBK" w:cs="宋体"/>
          <w:kern w:val="0"/>
          <w:sz w:val="32"/>
          <w:szCs w:val="32"/>
          <w:lang w:val="en-US" w:eastAsia="zh-CN"/>
        </w:rPr>
        <w:fldChar w:fldCharType="end"/>
      </w:r>
      <w:r>
        <w:rPr>
          <w:rFonts w:hint="eastAsia" w:ascii="方正仿宋_GBK" w:hAnsi="宋体" w:eastAsia="方正仿宋_GBK" w:cs="宋体"/>
          <w:kern w:val="0"/>
          <w:sz w:val="32"/>
          <w:szCs w:val="32"/>
          <w:lang w:val="en-US" w:eastAsia="zh-CN"/>
        </w:rPr>
        <w:t>、卡氏白细胞原虫病等，也有较好效果。磺胺类药物虽然应用广泛，但与此同时，这类药物显著的毒副作用也引起了人们的广泛关注。例如:影响泌尿系统功能，引起</w:t>
      </w:r>
      <w:r>
        <w:rPr>
          <w:rFonts w:hint="eastAsia" w:ascii="方正仿宋_GBK" w:hAnsi="宋体" w:eastAsia="方正仿宋_GBK" w:cs="宋体"/>
          <w:kern w:val="0"/>
          <w:sz w:val="32"/>
          <w:szCs w:val="32"/>
          <w:lang w:val="en-US" w:eastAsia="zh-CN"/>
        </w:rPr>
        <w:fldChar w:fldCharType="begin"/>
      </w:r>
      <w:r>
        <w:rPr>
          <w:rFonts w:hint="eastAsia" w:ascii="方正仿宋_GBK" w:hAnsi="宋体" w:eastAsia="方正仿宋_GBK" w:cs="宋体"/>
          <w:kern w:val="0"/>
          <w:sz w:val="32"/>
          <w:szCs w:val="32"/>
          <w:lang w:val="en-US" w:eastAsia="zh-CN"/>
        </w:rPr>
        <w:instrText xml:space="preserve"> HYPERLINK "https://baike.so.com/doc/6807233-7024184.html" \t "https://baike.so.com/doc/_blank" </w:instrText>
      </w:r>
      <w:r>
        <w:rPr>
          <w:rFonts w:hint="eastAsia" w:ascii="方正仿宋_GBK" w:hAnsi="宋体" w:eastAsia="方正仿宋_GBK" w:cs="宋体"/>
          <w:kern w:val="0"/>
          <w:sz w:val="32"/>
          <w:szCs w:val="32"/>
          <w:lang w:val="en-US" w:eastAsia="zh-CN"/>
        </w:rPr>
        <w:fldChar w:fldCharType="separate"/>
      </w:r>
      <w:r>
        <w:rPr>
          <w:rFonts w:hint="eastAsia" w:ascii="方正仿宋_GBK" w:hAnsi="宋体" w:eastAsia="方正仿宋_GBK" w:cs="宋体"/>
          <w:kern w:val="0"/>
          <w:sz w:val="32"/>
          <w:szCs w:val="32"/>
          <w:lang w:val="en-US" w:eastAsia="zh-CN"/>
        </w:rPr>
        <w:t>结晶尿</w:t>
      </w:r>
      <w:r>
        <w:rPr>
          <w:rFonts w:hint="eastAsia" w:ascii="方正仿宋_GBK" w:hAnsi="宋体" w:eastAsia="方正仿宋_GBK" w:cs="宋体"/>
          <w:kern w:val="0"/>
          <w:sz w:val="32"/>
          <w:szCs w:val="32"/>
          <w:lang w:val="en-US" w:eastAsia="zh-CN"/>
        </w:rPr>
        <w:fldChar w:fldCharType="end"/>
      </w:r>
      <w:r>
        <w:rPr>
          <w:rFonts w:hint="eastAsia" w:ascii="方正仿宋_GBK" w:hAnsi="宋体" w:eastAsia="方正仿宋_GBK" w:cs="宋体"/>
          <w:kern w:val="0"/>
          <w:sz w:val="32"/>
          <w:szCs w:val="32"/>
          <w:lang w:val="en-US" w:eastAsia="zh-CN"/>
        </w:rPr>
        <w:t>，</w:t>
      </w:r>
      <w:r>
        <w:rPr>
          <w:rFonts w:hint="eastAsia" w:ascii="方正仿宋_GBK" w:hAnsi="宋体" w:eastAsia="方正仿宋_GBK" w:cs="宋体"/>
          <w:kern w:val="0"/>
          <w:sz w:val="32"/>
          <w:szCs w:val="32"/>
          <w:lang w:val="en-US" w:eastAsia="zh-CN"/>
        </w:rPr>
        <w:fldChar w:fldCharType="begin"/>
      </w:r>
      <w:r>
        <w:rPr>
          <w:rFonts w:hint="eastAsia" w:ascii="方正仿宋_GBK" w:hAnsi="宋体" w:eastAsia="方正仿宋_GBK" w:cs="宋体"/>
          <w:kern w:val="0"/>
          <w:sz w:val="32"/>
          <w:szCs w:val="32"/>
          <w:lang w:val="en-US" w:eastAsia="zh-CN"/>
        </w:rPr>
        <w:instrText xml:space="preserve"> HYPERLINK "https://baike.so.com/doc/5368498-5604314.html" \t "https://baike.so.com/doc/_blank" </w:instrText>
      </w:r>
      <w:r>
        <w:rPr>
          <w:rFonts w:hint="eastAsia" w:ascii="方正仿宋_GBK" w:hAnsi="宋体" w:eastAsia="方正仿宋_GBK" w:cs="宋体"/>
          <w:kern w:val="0"/>
          <w:sz w:val="32"/>
          <w:szCs w:val="32"/>
          <w:lang w:val="en-US" w:eastAsia="zh-CN"/>
        </w:rPr>
        <w:fldChar w:fldCharType="separate"/>
      </w:r>
      <w:r>
        <w:rPr>
          <w:rFonts w:hint="eastAsia" w:ascii="方正仿宋_GBK" w:hAnsi="宋体" w:eastAsia="方正仿宋_GBK" w:cs="宋体"/>
          <w:kern w:val="0"/>
          <w:sz w:val="32"/>
          <w:szCs w:val="32"/>
          <w:lang w:val="en-US" w:eastAsia="zh-CN"/>
        </w:rPr>
        <w:t>血尿</w:t>
      </w:r>
      <w:r>
        <w:rPr>
          <w:rFonts w:hint="eastAsia" w:ascii="方正仿宋_GBK" w:hAnsi="宋体" w:eastAsia="方正仿宋_GBK" w:cs="宋体"/>
          <w:kern w:val="0"/>
          <w:sz w:val="32"/>
          <w:szCs w:val="32"/>
          <w:lang w:val="en-US" w:eastAsia="zh-CN"/>
        </w:rPr>
        <w:fldChar w:fldCharType="end"/>
      </w:r>
      <w:r>
        <w:rPr>
          <w:rFonts w:hint="eastAsia" w:ascii="方正仿宋_GBK" w:hAnsi="宋体" w:eastAsia="方正仿宋_GBK" w:cs="宋体"/>
          <w:kern w:val="0"/>
          <w:sz w:val="32"/>
          <w:szCs w:val="32"/>
          <w:lang w:val="en-US" w:eastAsia="zh-CN"/>
        </w:rPr>
        <w:t>等反应及致癌性。磺胺类药物吸收后分布于全身各组织中，以血、肝、肾含量最高。且与</w:t>
      </w:r>
      <w:r>
        <w:rPr>
          <w:rFonts w:hint="eastAsia" w:ascii="方正仿宋_GBK" w:hAnsi="宋体" w:eastAsia="方正仿宋_GBK" w:cs="宋体"/>
          <w:kern w:val="0"/>
          <w:sz w:val="32"/>
          <w:szCs w:val="32"/>
          <w:lang w:val="en-US" w:eastAsia="zh-CN"/>
        </w:rPr>
        <w:fldChar w:fldCharType="begin"/>
      </w:r>
      <w:r>
        <w:rPr>
          <w:rFonts w:hint="eastAsia" w:ascii="方正仿宋_GBK" w:hAnsi="宋体" w:eastAsia="方正仿宋_GBK" w:cs="宋体"/>
          <w:kern w:val="0"/>
          <w:sz w:val="32"/>
          <w:szCs w:val="32"/>
          <w:lang w:val="en-US" w:eastAsia="zh-CN"/>
        </w:rPr>
        <w:instrText xml:space="preserve"> HYPERLINK "https://baike.so.com/doc/5742621-5955374.html" \t "https://baike.so.com/doc/_blank" </w:instrText>
      </w:r>
      <w:r>
        <w:rPr>
          <w:rFonts w:hint="eastAsia" w:ascii="方正仿宋_GBK" w:hAnsi="宋体" w:eastAsia="方正仿宋_GBK" w:cs="宋体"/>
          <w:kern w:val="0"/>
          <w:sz w:val="32"/>
          <w:szCs w:val="32"/>
          <w:lang w:val="en-US" w:eastAsia="zh-CN"/>
        </w:rPr>
        <w:fldChar w:fldCharType="separate"/>
      </w:r>
      <w:r>
        <w:rPr>
          <w:rFonts w:hint="eastAsia" w:ascii="方正仿宋_GBK" w:hAnsi="宋体" w:eastAsia="方正仿宋_GBK" w:cs="宋体"/>
          <w:kern w:val="0"/>
          <w:sz w:val="32"/>
          <w:szCs w:val="32"/>
          <w:lang w:val="en-US" w:eastAsia="zh-CN"/>
        </w:rPr>
        <w:t>血浆蛋白</w:t>
      </w:r>
      <w:r>
        <w:rPr>
          <w:rFonts w:hint="eastAsia" w:ascii="方正仿宋_GBK" w:hAnsi="宋体" w:eastAsia="方正仿宋_GBK" w:cs="宋体"/>
          <w:kern w:val="0"/>
          <w:sz w:val="32"/>
          <w:szCs w:val="32"/>
          <w:lang w:val="en-US" w:eastAsia="zh-CN"/>
        </w:rPr>
        <w:fldChar w:fldCharType="end"/>
      </w:r>
      <w:r>
        <w:rPr>
          <w:rFonts w:hint="eastAsia" w:ascii="方正仿宋_GBK" w:hAnsi="宋体" w:eastAsia="方正仿宋_GBK" w:cs="宋体"/>
          <w:kern w:val="0"/>
          <w:sz w:val="32"/>
          <w:szCs w:val="32"/>
          <w:lang w:val="en-US" w:eastAsia="zh-CN"/>
        </w:rPr>
        <w:t>结合率高，所以在体内维持时间长。还能透入脑膜积液和其他积液，以及通过胎盘进入胎循环，对孕妇及婴儿及其不利，还易在尿中析出结晶，导致结石而损害肾脏。</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jc w:val="left"/>
        <w:textAlignment w:val="auto"/>
        <w:outlineLvl w:val="9"/>
        <w:rPr>
          <w:rStyle w:val="23"/>
          <w:rFonts w:hint="eastAsia" w:ascii="方正黑体_GBK" w:hAnsi="方正黑体_GBK" w:eastAsia="方正黑体_GBK" w:cs="方正黑体_GBK"/>
          <w:bCs/>
          <w:i w:val="0"/>
          <w:color w:val="auto"/>
          <w:sz w:val="32"/>
          <w:szCs w:val="32"/>
          <w:lang w:eastAsia="zh-CN"/>
        </w:rPr>
      </w:pPr>
      <w:r>
        <w:rPr>
          <w:rStyle w:val="23"/>
          <w:rFonts w:hint="eastAsia" w:ascii="方正黑体_GBK" w:hAnsi="方正黑体_GBK" w:eastAsia="方正黑体_GBK" w:cs="方正黑体_GBK"/>
          <w:bCs/>
          <w:i w:val="0"/>
          <w:color w:val="auto"/>
          <w:sz w:val="32"/>
          <w:szCs w:val="32"/>
          <w:lang w:eastAsia="zh-CN"/>
        </w:rPr>
        <w:t>恩诺沙星（以恩诺沙星与环丙沙星之和计）</w:t>
      </w:r>
    </w:p>
    <w:p>
      <w:pPr>
        <w:spacing w:line="360" w:lineRule="auto"/>
        <w:ind w:firstLine="480" w:firstLineChars="150"/>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恩诺沙星(Enrofloxacin)，又名恩氟奎林羧酸，属于氟奎诺酮类(Fluoroquinolones)之</w:t>
      </w:r>
      <w:r>
        <w:rPr>
          <w:rFonts w:hint="eastAsia" w:ascii="方正仿宋_GBK" w:hAnsi="宋体" w:eastAsia="方正仿宋_GBK" w:cs="宋体"/>
          <w:kern w:val="0"/>
          <w:sz w:val="32"/>
          <w:szCs w:val="32"/>
          <w:lang w:val="en-US" w:eastAsia="zh-CN"/>
        </w:rPr>
        <w:fldChar w:fldCharType="begin"/>
      </w:r>
      <w:r>
        <w:rPr>
          <w:rFonts w:hint="eastAsia" w:ascii="方正仿宋_GBK" w:hAnsi="宋体" w:eastAsia="方正仿宋_GBK" w:cs="宋体"/>
          <w:kern w:val="0"/>
          <w:sz w:val="32"/>
          <w:szCs w:val="32"/>
          <w:lang w:val="en-US" w:eastAsia="zh-CN"/>
        </w:rPr>
        <w:instrText xml:space="preserve"> HYPERLINK "https://baike.so.com/doc/2341910.html" \t "_blank" </w:instrText>
      </w:r>
      <w:r>
        <w:rPr>
          <w:rFonts w:hint="eastAsia" w:ascii="方正仿宋_GBK" w:hAnsi="宋体" w:eastAsia="方正仿宋_GBK" w:cs="宋体"/>
          <w:kern w:val="0"/>
          <w:sz w:val="32"/>
          <w:szCs w:val="32"/>
          <w:lang w:val="en-US" w:eastAsia="zh-CN"/>
        </w:rPr>
        <w:fldChar w:fldCharType="separate"/>
      </w:r>
      <w:r>
        <w:rPr>
          <w:rFonts w:hint="eastAsia" w:ascii="方正仿宋_GBK" w:hAnsi="宋体" w:eastAsia="方正仿宋_GBK" w:cs="宋体"/>
          <w:kern w:val="0"/>
          <w:sz w:val="32"/>
          <w:szCs w:val="32"/>
          <w:lang w:val="en-US" w:eastAsia="zh-CN"/>
        </w:rPr>
        <w:t>化学</w:t>
      </w:r>
      <w:r>
        <w:rPr>
          <w:rFonts w:hint="eastAsia" w:ascii="方正仿宋_GBK" w:hAnsi="宋体" w:eastAsia="方正仿宋_GBK" w:cs="宋体"/>
          <w:kern w:val="0"/>
          <w:sz w:val="32"/>
          <w:szCs w:val="32"/>
          <w:lang w:val="en-US" w:eastAsia="zh-CN"/>
        </w:rPr>
        <w:fldChar w:fldCharType="end"/>
      </w:r>
      <w:r>
        <w:rPr>
          <w:rFonts w:hint="eastAsia" w:ascii="方正仿宋_GBK" w:hAnsi="宋体" w:eastAsia="方正仿宋_GBK" w:cs="宋体"/>
          <w:kern w:val="0"/>
          <w:sz w:val="32"/>
          <w:szCs w:val="32"/>
          <w:lang w:val="en-US" w:eastAsia="zh-CN"/>
        </w:rPr>
        <w:t>合成</w:t>
      </w:r>
      <w:r>
        <w:rPr>
          <w:rFonts w:hint="eastAsia" w:ascii="方正仿宋_GBK" w:hAnsi="宋体" w:eastAsia="方正仿宋_GBK" w:cs="宋体"/>
          <w:kern w:val="0"/>
          <w:sz w:val="32"/>
          <w:szCs w:val="32"/>
          <w:lang w:val="en-US" w:eastAsia="zh-CN"/>
        </w:rPr>
        <w:fldChar w:fldCharType="begin"/>
      </w:r>
      <w:r>
        <w:rPr>
          <w:rFonts w:hint="eastAsia" w:ascii="方正仿宋_GBK" w:hAnsi="宋体" w:eastAsia="方正仿宋_GBK" w:cs="宋体"/>
          <w:kern w:val="0"/>
          <w:sz w:val="32"/>
          <w:szCs w:val="32"/>
          <w:lang w:val="en-US" w:eastAsia="zh-CN"/>
        </w:rPr>
        <w:instrText xml:space="preserve"> HYPERLINK "https://baike.so.com/doc/1423087.html" \t "_blank" </w:instrText>
      </w:r>
      <w:r>
        <w:rPr>
          <w:rFonts w:hint="eastAsia" w:ascii="方正仿宋_GBK" w:hAnsi="宋体" w:eastAsia="方正仿宋_GBK" w:cs="宋体"/>
          <w:kern w:val="0"/>
          <w:sz w:val="32"/>
          <w:szCs w:val="32"/>
          <w:lang w:val="en-US" w:eastAsia="zh-CN"/>
        </w:rPr>
        <w:fldChar w:fldCharType="separate"/>
      </w:r>
      <w:r>
        <w:rPr>
          <w:rFonts w:hint="eastAsia" w:ascii="方正仿宋_GBK" w:hAnsi="宋体" w:eastAsia="方正仿宋_GBK" w:cs="宋体"/>
          <w:kern w:val="0"/>
          <w:sz w:val="32"/>
          <w:szCs w:val="32"/>
          <w:lang w:val="en-US" w:eastAsia="zh-CN"/>
        </w:rPr>
        <w:t>抑菌</w:t>
      </w:r>
      <w:r>
        <w:rPr>
          <w:rFonts w:hint="eastAsia" w:ascii="方正仿宋_GBK" w:hAnsi="宋体" w:eastAsia="方正仿宋_GBK" w:cs="宋体"/>
          <w:kern w:val="0"/>
          <w:sz w:val="32"/>
          <w:szCs w:val="32"/>
          <w:lang w:val="en-US" w:eastAsia="zh-CN"/>
        </w:rPr>
        <w:fldChar w:fldCharType="end"/>
      </w:r>
      <w:r>
        <w:rPr>
          <w:rFonts w:hint="eastAsia" w:ascii="方正仿宋_GBK" w:hAnsi="宋体" w:eastAsia="方正仿宋_GBK" w:cs="宋体"/>
          <w:kern w:val="0"/>
          <w:sz w:val="32"/>
          <w:szCs w:val="32"/>
          <w:lang w:val="en-US" w:eastAsia="zh-CN"/>
        </w:rPr>
        <w:t>剂，为广谱杀菌药，对支原体有特效。对大肠杆菌、克雷白</w:t>
      </w:r>
      <w:r>
        <w:rPr>
          <w:rFonts w:hint="eastAsia" w:ascii="方正仿宋_GBK" w:hAnsi="宋体" w:eastAsia="方正仿宋_GBK" w:cs="宋体"/>
          <w:kern w:val="0"/>
          <w:sz w:val="32"/>
          <w:szCs w:val="32"/>
          <w:lang w:val="en-US" w:eastAsia="zh-CN"/>
        </w:rPr>
        <w:fldChar w:fldCharType="begin"/>
      </w:r>
      <w:r>
        <w:rPr>
          <w:rFonts w:hint="eastAsia" w:ascii="方正仿宋_GBK" w:hAnsi="宋体" w:eastAsia="方正仿宋_GBK" w:cs="宋体"/>
          <w:kern w:val="0"/>
          <w:sz w:val="32"/>
          <w:szCs w:val="32"/>
          <w:lang w:val="en-US" w:eastAsia="zh-CN"/>
        </w:rPr>
        <w:instrText xml:space="preserve"> HYPERLINK "https://p1.ssl.qhmsg.com/t0175ee027f6321452d.jpg" </w:instrText>
      </w:r>
      <w:r>
        <w:rPr>
          <w:rFonts w:hint="eastAsia" w:ascii="方正仿宋_GBK" w:hAnsi="宋体" w:eastAsia="方正仿宋_GBK" w:cs="宋体"/>
          <w:kern w:val="0"/>
          <w:sz w:val="32"/>
          <w:szCs w:val="32"/>
          <w:lang w:val="en-US" w:eastAsia="zh-CN"/>
        </w:rPr>
        <w:fldChar w:fldCharType="separate"/>
      </w:r>
      <w:r>
        <w:rPr>
          <w:rFonts w:hint="eastAsia" w:ascii="方正仿宋_GBK" w:hAnsi="宋体" w:eastAsia="方正仿宋_GBK" w:cs="宋体"/>
          <w:kern w:val="0"/>
          <w:sz w:val="32"/>
          <w:szCs w:val="32"/>
          <w:lang w:val="en-US" w:eastAsia="zh-CN"/>
        </w:rPr>
        <w:t>恩诺沙星</w:t>
      </w:r>
      <w:r>
        <w:rPr>
          <w:rFonts w:hint="eastAsia" w:ascii="方正仿宋_GBK" w:hAnsi="宋体" w:eastAsia="方正仿宋_GBK" w:cs="宋体"/>
          <w:kern w:val="0"/>
          <w:sz w:val="32"/>
          <w:szCs w:val="32"/>
          <w:lang w:val="en-US" w:eastAsia="zh-CN"/>
        </w:rPr>
        <w:fldChar w:fldCharType="end"/>
      </w:r>
      <w:r>
        <w:rPr>
          <w:rFonts w:hint="eastAsia" w:ascii="方正仿宋_GBK" w:hAnsi="宋体" w:eastAsia="方正仿宋_GBK" w:cs="宋体"/>
          <w:kern w:val="0"/>
          <w:sz w:val="32"/>
          <w:szCs w:val="32"/>
          <w:lang w:val="en-US" w:eastAsia="zh-CN"/>
        </w:rPr>
        <w:t>杆菌、沙门氏菌、变形杆菌、绿脓杆菌、嗜血杆菌、多杀性巴氏杆菌、溶血性巴氏杆菌、金葡菌、链球菌等都有杀菌效用。恩诺沙星可作为动物用药品，在动物体内之半衰期长，属于广效性抑菌剂，曾被使用于养殖鱼类之弧菌症及大肠杆菌症疾病之控制。其代谢产物为环丙沙星，仍有强大抗菌作用。几乎对水生动物所有病原菌均具有较强的抗菌活性。</w:t>
      </w:r>
    </w:p>
    <w:p>
      <w:pPr>
        <w:spacing w:line="360" w:lineRule="auto"/>
        <w:ind w:firstLine="480" w:firstLineChars="150"/>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恩诺沙星毒性较小，治疗剂量无致畸胎和致突变作用。可抑制茶碱、咖啡因的代谢，使其血药浓度升高，从而引起中毒反应。可使幼龄动物软骨发生浊变，引起跛行及疼痛。可引起消化系统反应如呕吐、腹痛、腹胀。可引起皮肤反应如红斑、瘙痒、荨麻疹及光敏反应等。</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jc w:val="left"/>
        <w:textAlignment w:val="auto"/>
        <w:outlineLvl w:val="9"/>
        <w:rPr>
          <w:rStyle w:val="23"/>
          <w:rFonts w:hint="eastAsia" w:ascii="方正黑体_GBK" w:hAnsi="方正黑体_GBK" w:eastAsia="方正黑体_GBK" w:cs="方正黑体_GBK"/>
          <w:bCs/>
          <w:i w:val="0"/>
          <w:color w:val="auto"/>
          <w:sz w:val="32"/>
          <w:szCs w:val="32"/>
          <w:lang w:eastAsia="zh-CN"/>
        </w:rPr>
      </w:pPr>
      <w:r>
        <w:rPr>
          <w:rStyle w:val="23"/>
          <w:rFonts w:hint="eastAsia" w:ascii="方正黑体_GBK" w:hAnsi="方正黑体_GBK" w:eastAsia="方正黑体_GBK" w:cs="方正黑体_GBK"/>
          <w:bCs/>
          <w:i w:val="0"/>
          <w:color w:val="auto"/>
          <w:sz w:val="32"/>
          <w:szCs w:val="32"/>
          <w:lang w:eastAsia="zh-CN"/>
        </w:rPr>
        <w:t>呋喃唑酮代谢物</w:t>
      </w:r>
    </w:p>
    <w:p>
      <w:pPr>
        <w:spacing w:line="360" w:lineRule="auto"/>
        <w:ind w:firstLine="480" w:firstLineChars="150"/>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呋喃唑酮是一种硝基呋喃类抗生素，研究表明，硝基呋喃类药物具有严重的致癌、致畸胎等毒副作用，2002年12月24日发布的中华人民共和国农业部公告第235号及2005年10月28日发布的中华人民共和国农业部公告第560号，硝基呋喃类药物为在饲养过程中禁止使用的药物，在动物性食品中不得检出。</w:t>
      </w:r>
    </w:p>
    <w:p>
      <w:pPr>
        <w:spacing w:line="360" w:lineRule="auto"/>
        <w:ind w:firstLine="480" w:firstLineChars="150"/>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硝基呋喃类原型药在生物体内代谢迅速，无法检测。但其代谢产物因和蛋白质结合而保证长时间稳定存在。所以一般以硝基呋喃类药物代谢物为目标分析物的检测，来达到检测硝基呋喃类药物残留量的目的。</w:t>
      </w:r>
    </w:p>
    <w:p>
      <w:pPr>
        <w:spacing w:line="360" w:lineRule="auto"/>
        <w:ind w:firstLine="480" w:firstLineChars="150"/>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呋喃唑酮代谢物检出可能是因为硝基呋喃类因为价格较低且效果好，而广泛应用于畜禽及水产养殖业，以治疗由大肠杆菌或沙门氏菌引起的肠炎、疥疮、赤鳍病、溃疡病等。</w:t>
      </w:r>
    </w:p>
    <w:p>
      <w:pPr>
        <w:spacing w:after="156" w:line="360" w:lineRule="auto"/>
        <w:jc w:val="left"/>
        <w:rPr>
          <w:rFonts w:ascii="宋体" w:hAnsi="宋体" w:cs="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5E633"/>
    <w:multiLevelType w:val="singleLevel"/>
    <w:tmpl w:val="58E5E63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55"/>
    <w:rsid w:val="00004AF7"/>
    <w:rsid w:val="0001200F"/>
    <w:rsid w:val="00093CF5"/>
    <w:rsid w:val="000A6B95"/>
    <w:rsid w:val="000F3898"/>
    <w:rsid w:val="00115004"/>
    <w:rsid w:val="0012314B"/>
    <w:rsid w:val="00123E64"/>
    <w:rsid w:val="00127EED"/>
    <w:rsid w:val="0016663F"/>
    <w:rsid w:val="001902B4"/>
    <w:rsid w:val="003315E0"/>
    <w:rsid w:val="00337EED"/>
    <w:rsid w:val="00352572"/>
    <w:rsid w:val="003D2E81"/>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E45B8"/>
    <w:rsid w:val="00AE7483"/>
    <w:rsid w:val="00B00D41"/>
    <w:rsid w:val="00BA1E23"/>
    <w:rsid w:val="00BF6851"/>
    <w:rsid w:val="00C74245"/>
    <w:rsid w:val="00C904C0"/>
    <w:rsid w:val="00C93814"/>
    <w:rsid w:val="00CC2B2E"/>
    <w:rsid w:val="00D854CA"/>
    <w:rsid w:val="00DB42CD"/>
    <w:rsid w:val="00EB080C"/>
    <w:rsid w:val="00EB6150"/>
    <w:rsid w:val="00EC0E42"/>
    <w:rsid w:val="00ED73BA"/>
    <w:rsid w:val="00EE180D"/>
    <w:rsid w:val="00F66EA7"/>
    <w:rsid w:val="00F6775F"/>
    <w:rsid w:val="00F71F33"/>
    <w:rsid w:val="00F77CAB"/>
    <w:rsid w:val="01BF015D"/>
    <w:rsid w:val="05B075F0"/>
    <w:rsid w:val="09613572"/>
    <w:rsid w:val="0B443F79"/>
    <w:rsid w:val="0CCE6341"/>
    <w:rsid w:val="0D852F3F"/>
    <w:rsid w:val="107C1AA5"/>
    <w:rsid w:val="12F708C4"/>
    <w:rsid w:val="14FB2159"/>
    <w:rsid w:val="155E31D5"/>
    <w:rsid w:val="15F30177"/>
    <w:rsid w:val="164271B3"/>
    <w:rsid w:val="16C74C86"/>
    <w:rsid w:val="17BC2306"/>
    <w:rsid w:val="18CE1A06"/>
    <w:rsid w:val="19D1085A"/>
    <w:rsid w:val="1A6251F7"/>
    <w:rsid w:val="1ACE2642"/>
    <w:rsid w:val="1BAD4A7C"/>
    <w:rsid w:val="1C1845BD"/>
    <w:rsid w:val="1DFF41B9"/>
    <w:rsid w:val="207F2166"/>
    <w:rsid w:val="20DD5D1B"/>
    <w:rsid w:val="227B2998"/>
    <w:rsid w:val="22BF0461"/>
    <w:rsid w:val="24B573DE"/>
    <w:rsid w:val="25481A61"/>
    <w:rsid w:val="25915938"/>
    <w:rsid w:val="261F7110"/>
    <w:rsid w:val="27332D86"/>
    <w:rsid w:val="27727CA4"/>
    <w:rsid w:val="28600ED5"/>
    <w:rsid w:val="290E4770"/>
    <w:rsid w:val="2A066B4A"/>
    <w:rsid w:val="2AB22B74"/>
    <w:rsid w:val="2EE02088"/>
    <w:rsid w:val="2EEE4150"/>
    <w:rsid w:val="2F9200D3"/>
    <w:rsid w:val="31390AFB"/>
    <w:rsid w:val="31727237"/>
    <w:rsid w:val="31E4442C"/>
    <w:rsid w:val="32671426"/>
    <w:rsid w:val="36731FE9"/>
    <w:rsid w:val="37246F64"/>
    <w:rsid w:val="37D8062F"/>
    <w:rsid w:val="39666407"/>
    <w:rsid w:val="3B6949B8"/>
    <w:rsid w:val="3C87360C"/>
    <w:rsid w:val="3E974FD9"/>
    <w:rsid w:val="42400E64"/>
    <w:rsid w:val="425665EF"/>
    <w:rsid w:val="426A0D65"/>
    <w:rsid w:val="44F63D12"/>
    <w:rsid w:val="45B97969"/>
    <w:rsid w:val="494214A7"/>
    <w:rsid w:val="4B5049B4"/>
    <w:rsid w:val="4BC137FA"/>
    <w:rsid w:val="4D8A2EE5"/>
    <w:rsid w:val="4D9B4661"/>
    <w:rsid w:val="4EED2BC8"/>
    <w:rsid w:val="50C17233"/>
    <w:rsid w:val="5473169E"/>
    <w:rsid w:val="554D75AB"/>
    <w:rsid w:val="5AF17BBB"/>
    <w:rsid w:val="5BDC6E44"/>
    <w:rsid w:val="5C6258A4"/>
    <w:rsid w:val="5E82604C"/>
    <w:rsid w:val="62733EE5"/>
    <w:rsid w:val="62A23EF9"/>
    <w:rsid w:val="67C1146A"/>
    <w:rsid w:val="67DF1954"/>
    <w:rsid w:val="67E22ABE"/>
    <w:rsid w:val="681A5C55"/>
    <w:rsid w:val="6B0A631F"/>
    <w:rsid w:val="6B2F57E8"/>
    <w:rsid w:val="6C6A3D48"/>
    <w:rsid w:val="70433045"/>
    <w:rsid w:val="740B7597"/>
    <w:rsid w:val="77450FC0"/>
    <w:rsid w:val="78516857"/>
    <w:rsid w:val="787917F5"/>
    <w:rsid w:val="7B5D2F26"/>
    <w:rsid w:val="7B7721FC"/>
    <w:rsid w:val="7C8339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link w:val="22"/>
    <w:qFormat/>
    <w:uiPriority w:val="0"/>
    <w:pPr>
      <w:ind w:firstLine="420" w:firstLineChars="100"/>
    </w:pPr>
    <w:rPr>
      <w:rFonts w:ascii="Times New Roman" w:hAnsi="Times New Roman" w:eastAsia="宋体" w:cs="Times New Roman"/>
      <w:szCs w:val="24"/>
    </w:rPr>
  </w:style>
  <w:style w:type="paragraph" w:styleId="3">
    <w:name w:val="Body Text"/>
    <w:basedOn w:val="1"/>
    <w:link w:val="21"/>
    <w:semiHidden/>
    <w:unhideWhenUsed/>
    <w:qFormat/>
    <w:uiPriority w:val="99"/>
    <w:pPr>
      <w:spacing w:after="120"/>
    </w:pPr>
  </w:style>
  <w:style w:type="paragraph" w:styleId="4">
    <w:name w:val="Balloon Text"/>
    <w:basedOn w:val="1"/>
    <w:link w:val="20"/>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FollowedHyperlink"/>
    <w:basedOn w:val="9"/>
    <w:unhideWhenUsed/>
    <w:qFormat/>
    <w:uiPriority w:val="99"/>
    <w:rPr>
      <w:color w:val="000099"/>
      <w:sz w:val="18"/>
      <w:szCs w:val="18"/>
      <w:u w:val="single"/>
    </w:rPr>
  </w:style>
  <w:style w:type="character" w:styleId="11">
    <w:name w:val="Emphasis"/>
    <w:qFormat/>
    <w:uiPriority w:val="20"/>
    <w:rPr>
      <w:i/>
      <w:iCs/>
    </w:rPr>
  </w:style>
  <w:style w:type="character" w:styleId="12">
    <w:name w:val="Hyperlink"/>
    <w:basedOn w:val="9"/>
    <w:unhideWhenUsed/>
    <w:qFormat/>
    <w:uiPriority w:val="99"/>
    <w:rPr>
      <w:color w:val="000099"/>
      <w:sz w:val="18"/>
      <w:szCs w:val="18"/>
      <w:u w:val="single"/>
    </w:rPr>
  </w:style>
  <w:style w:type="character" w:customStyle="1" w:styleId="14">
    <w:name w:val="页眉 Char"/>
    <w:basedOn w:val="9"/>
    <w:link w:val="6"/>
    <w:semiHidden/>
    <w:qFormat/>
    <w:uiPriority w:val="99"/>
    <w:rPr>
      <w:sz w:val="18"/>
      <w:szCs w:val="18"/>
    </w:rPr>
  </w:style>
  <w:style w:type="character" w:customStyle="1" w:styleId="15">
    <w:name w:val="页脚 Char"/>
    <w:basedOn w:val="9"/>
    <w:link w:val="5"/>
    <w:semiHidden/>
    <w:qFormat/>
    <w:uiPriority w:val="99"/>
    <w:rPr>
      <w:sz w:val="18"/>
      <w:szCs w:val="18"/>
    </w:rPr>
  </w:style>
  <w:style w:type="character" w:customStyle="1" w:styleId="16">
    <w:name w:val="apple-converted-space"/>
    <w:basedOn w:val="9"/>
    <w:qFormat/>
    <w:uiPriority w:val="0"/>
  </w:style>
  <w:style w:type="paragraph" w:customStyle="1" w:styleId="1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List Paragraph"/>
    <w:basedOn w:val="1"/>
    <w:unhideWhenUsed/>
    <w:qFormat/>
    <w:uiPriority w:val="99"/>
    <w:pPr>
      <w:ind w:firstLine="420" w:firstLineChars="200"/>
    </w:pPr>
  </w:style>
  <w:style w:type="character" w:customStyle="1" w:styleId="19">
    <w:name w:val="description"/>
    <w:basedOn w:val="9"/>
    <w:qFormat/>
    <w:uiPriority w:val="0"/>
  </w:style>
  <w:style w:type="character" w:customStyle="1" w:styleId="20">
    <w:name w:val="批注框文本 Char"/>
    <w:basedOn w:val="9"/>
    <w:link w:val="4"/>
    <w:semiHidden/>
    <w:qFormat/>
    <w:uiPriority w:val="99"/>
    <w:rPr>
      <w:rFonts w:asciiTheme="minorHAnsi" w:hAnsiTheme="minorHAnsi" w:eastAsiaTheme="minorEastAsia" w:cstheme="minorBidi"/>
      <w:kern w:val="2"/>
      <w:sz w:val="18"/>
      <w:szCs w:val="18"/>
    </w:rPr>
  </w:style>
  <w:style w:type="character" w:customStyle="1" w:styleId="21">
    <w:name w:val="正文文本 Char"/>
    <w:basedOn w:val="9"/>
    <w:link w:val="3"/>
    <w:semiHidden/>
    <w:qFormat/>
    <w:uiPriority w:val="99"/>
    <w:rPr>
      <w:rFonts w:asciiTheme="minorHAnsi" w:hAnsiTheme="minorHAnsi" w:eastAsiaTheme="minorEastAsia" w:cstheme="minorBidi"/>
      <w:kern w:val="2"/>
      <w:sz w:val="21"/>
      <w:szCs w:val="22"/>
    </w:rPr>
  </w:style>
  <w:style w:type="character" w:customStyle="1" w:styleId="22">
    <w:name w:val="正文首行缩进 Char"/>
    <w:basedOn w:val="21"/>
    <w:link w:val="2"/>
    <w:qFormat/>
    <w:uiPriority w:val="0"/>
    <w:rPr>
      <w:rFonts w:asciiTheme="minorHAnsi" w:hAnsiTheme="minorHAnsi" w:eastAsiaTheme="minorEastAsia" w:cstheme="minorBidi"/>
      <w:kern w:val="2"/>
      <w:sz w:val="21"/>
      <w:szCs w:val="24"/>
    </w:rPr>
  </w:style>
  <w:style w:type="character" w:customStyle="1" w:styleId="23">
    <w:name w:val="不明显强调1"/>
    <w:basedOn w:val="9"/>
    <w:qFormat/>
    <w:uiPriority w:val="19"/>
    <w:rPr>
      <w:i/>
      <w:iCs/>
      <w:color w:val="808080" w:themeColor="text1" w:themeTint="80"/>
      <w14:textFill>
        <w14:solidFill>
          <w14:schemeClr w14:val="tx1">
            <w14:lumMod w14:val="50000"/>
            <w14:lumOff w14:val="50000"/>
          </w14:schemeClr>
        </w14:solidFill>
      </w14:textFill>
    </w:rPr>
  </w:style>
  <w:style w:type="paragraph" w:styleId="2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6">
    <w:name w:val="Subtle Emphasis"/>
    <w:basedOn w:val="9"/>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EC04B7-3A4F-459B-8BD3-3E819B8F0B5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114</Words>
  <Characters>654</Characters>
  <Lines>5</Lines>
  <Paragraphs>1</Paragraphs>
  <TotalTime>1</TotalTime>
  <ScaleCrop>false</ScaleCrop>
  <LinksUpToDate>false</LinksUpToDate>
  <CharactersWithSpaces>767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傲娇小香菇</cp:lastModifiedBy>
  <cp:lastPrinted>2018-12-24T04:01:00Z</cp:lastPrinted>
  <dcterms:modified xsi:type="dcterms:W3CDTF">2019-01-07T01:03:32Z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