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djustRightInd w:val="0"/>
        <w:spacing w:line="600" w:lineRule="exact"/>
        <w:jc w:val="center"/>
        <w:rPr>
          <w:rFonts w:hint="eastAsia" w:ascii="黑体" w:hAnsi="黑体" w:eastAsia="黑体"/>
          <w:b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numPr>
          <w:ilvl w:val="0"/>
          <w:numId w:val="1"/>
        </w:numPr>
        <w:adjustRightInd w:val="0"/>
        <w:spacing w:line="600" w:lineRule="exact"/>
        <w:ind w:firstLine="643" w:firstLineChars="200"/>
        <w:rPr>
          <w:rFonts w:hint="eastAsia" w:ascii="黑体" w:hAnsi="黑体" w:eastAsia="黑体"/>
          <w:b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color w:val="auto"/>
          <w:sz w:val="32"/>
          <w:szCs w:val="32"/>
          <w:lang w:eastAsia="zh-CN"/>
        </w:rPr>
        <w:t>肉制品</w:t>
      </w:r>
    </w:p>
    <w:p>
      <w:pPr>
        <w:adjustRightInd w:val="0"/>
        <w:spacing w:line="600" w:lineRule="exact"/>
        <w:ind w:firstLine="643" w:firstLineChars="200"/>
        <w:rPr>
          <w:rFonts w:hint="eastAsia"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（一）抽检依据</w:t>
      </w:r>
    </w:p>
    <w:p>
      <w:pPr>
        <w:adjustRightInd w:val="0"/>
        <w:spacing w:line="600" w:lineRule="exact"/>
        <w:ind w:firstLine="640" w:firstLineChars="200"/>
        <w:rPr>
          <w:rFonts w:hint="eastAsia" w:eastAsia="宋体"/>
          <w:lang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抽检依据是</w:t>
      </w:r>
      <w:r>
        <w:rPr>
          <w:rFonts w:hint="default" w:eastAsia="仿宋_GB2312" w:cs="Times New Roman"/>
          <w:kern w:val="0"/>
          <w:sz w:val="32"/>
          <w:szCs w:val="32"/>
          <w:lang w:val="en-US" w:eastAsia="zh-CN"/>
        </w:rPr>
        <w:t>《食品安全国家标准 食品添加剂使用标准》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(</w:t>
      </w:r>
      <w:r>
        <w:rPr>
          <w:rFonts w:hint="default" w:eastAsia="仿宋_GB2312" w:cs="Times New Roman"/>
          <w:kern w:val="0"/>
          <w:sz w:val="32"/>
          <w:szCs w:val="32"/>
          <w:lang w:val="en-US" w:eastAsia="zh-CN"/>
        </w:rPr>
        <w:t>GB 2760-2014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)、《食品安全国家标准 腌腊肉制品》(GB 2730-2015)、《食品安全国家标准 食品中污染物限量》（GB 2762-2017）、</w:t>
      </w:r>
      <w:r>
        <w:rPr>
          <w:rFonts w:hint="default" w:eastAsia="仿宋_GB2312" w:cs="Times New Roman"/>
          <w:kern w:val="0"/>
          <w:sz w:val="32"/>
          <w:szCs w:val="32"/>
          <w:lang w:val="en-US" w:eastAsia="zh-CN"/>
        </w:rPr>
        <w:t>《食品中可能违法添加的非食用物质和易滥用的食品添加剂品种名单(第五批)》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（</w:t>
      </w:r>
      <w:r>
        <w:rPr>
          <w:rFonts w:hint="default" w:eastAsia="仿宋_GB2312" w:cs="Times New Roman"/>
          <w:kern w:val="0"/>
          <w:sz w:val="32"/>
          <w:szCs w:val="32"/>
          <w:lang w:val="en-US" w:eastAsia="zh-CN"/>
        </w:rPr>
        <w:t>整顿办函[2011]1号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）等标准的要求。</w:t>
      </w:r>
      <w:r>
        <w:rPr>
          <w:rFonts w:hint="eastAsia"/>
          <w:lang w:eastAsia="zh-CN"/>
        </w:rPr>
        <w:tab/>
      </w:r>
    </w:p>
    <w:p>
      <w:pPr>
        <w:adjustRightInd w:val="0"/>
        <w:spacing w:line="600" w:lineRule="exact"/>
        <w:ind w:firstLine="643" w:firstLineChars="200"/>
        <w:rPr>
          <w:rFonts w:hint="eastAsia"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（二）检验项目</w:t>
      </w:r>
    </w:p>
    <w:p>
      <w:pPr>
        <w:adjustRightInd w:val="0"/>
        <w:spacing w:line="600" w:lineRule="exact"/>
        <w:ind w:firstLine="640" w:firstLineChars="200"/>
      </w:pP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检验项目包括过氧化值（以脂肪计）、铅（以Pb计）、总砷（以As计）、铬（以Cr计）、N-二甲基亚硝胺、亚硝酸盐（以亚硝酸钠计）、苯甲酸及其钠盐（以苯甲酸计）、山梨酸及其钾盐（以山梨酸计）、脱氢乙酸及其钠盐（以脱氢乙酸计）、糖精钠（以糖精计）、胭脂红、氯霉素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等</w:t>
      </w:r>
      <w:r>
        <w:rPr>
          <w:rFonts w:hint="eastAsia" w:eastAsia="仿宋_GB2312" w:cs="Times New Roman"/>
          <w:kern w:val="0"/>
          <w:sz w:val="32"/>
          <w:szCs w:val="32"/>
          <w:lang w:val="zh-CN" w:eastAsia="zh-CN"/>
        </w:rPr>
        <w:t>项目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adjustRightInd w:val="0"/>
        <w:spacing w:line="600" w:lineRule="exact"/>
        <w:ind w:firstLine="643" w:firstLineChars="200"/>
        <w:rPr>
          <w:rFonts w:hint="eastAsia" w:ascii="黑体" w:hAnsi="黑体" w:eastAsia="黑体"/>
          <w:b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color w:val="auto"/>
          <w:sz w:val="32"/>
          <w:szCs w:val="32"/>
          <w:lang w:eastAsia="zh-CN"/>
        </w:rPr>
        <w:t>炒货食品及坚果制品</w:t>
      </w:r>
    </w:p>
    <w:p>
      <w:pPr>
        <w:adjustRightInd w:val="0"/>
        <w:spacing w:line="600" w:lineRule="exact"/>
        <w:ind w:firstLine="643" w:firstLineChars="200"/>
        <w:rPr>
          <w:rFonts w:hint="eastAsia"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（一）抽检依据</w:t>
      </w:r>
    </w:p>
    <w:p>
      <w:pPr>
        <w:adjustRightInd w:val="0"/>
        <w:spacing w:line="600" w:lineRule="exact"/>
        <w:ind w:firstLine="640" w:firstLineChars="200"/>
      </w:pP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抽检依据是《食品安全国家标准 坚果与籽类食品》（GB 19300-2014）、《食品安全国家标准 食品中污染物限量》（GB 2762-2017）、</w:t>
      </w:r>
      <w:r>
        <w:rPr>
          <w:rFonts w:hint="default" w:eastAsia="仿宋_GB2312" w:cs="Times New Roman"/>
          <w:kern w:val="0"/>
          <w:sz w:val="32"/>
          <w:szCs w:val="32"/>
          <w:lang w:val="en-US" w:eastAsia="zh-CN"/>
        </w:rPr>
        <w:t>《食品安全国家标准 食品中真菌毒素限量》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（</w:t>
      </w:r>
      <w:r>
        <w:rPr>
          <w:rFonts w:hint="default" w:eastAsia="仿宋_GB2312" w:cs="Times New Roman"/>
          <w:kern w:val="0"/>
          <w:sz w:val="32"/>
          <w:szCs w:val="32"/>
          <w:lang w:val="en-US" w:eastAsia="zh-CN"/>
        </w:rPr>
        <w:t>GB 2761-2017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）、</w:t>
      </w:r>
      <w:r>
        <w:rPr>
          <w:rFonts w:hint="default" w:eastAsia="仿宋_GB2312" w:cs="Times New Roman"/>
          <w:kern w:val="0"/>
          <w:sz w:val="32"/>
          <w:szCs w:val="32"/>
          <w:lang w:val="en-US" w:eastAsia="zh-CN"/>
        </w:rPr>
        <w:t>《食品安全国家标准 食品添加剂使用标准》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(</w:t>
      </w:r>
      <w:r>
        <w:rPr>
          <w:rFonts w:hint="default" w:eastAsia="仿宋_GB2312" w:cs="Times New Roman"/>
          <w:kern w:val="0"/>
          <w:sz w:val="32"/>
          <w:szCs w:val="32"/>
          <w:lang w:val="en-US" w:eastAsia="zh-CN"/>
        </w:rPr>
        <w:t>GB 2760-2014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)、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《食品安全国家标准 食品中致病菌限量》（GB 29921-2013）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等标准的要求。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ab/>
      </w:r>
    </w:p>
    <w:p>
      <w:pPr>
        <w:adjustRightInd w:val="0"/>
        <w:spacing w:line="600" w:lineRule="exact"/>
        <w:ind w:firstLine="643" w:firstLineChars="200"/>
        <w:rPr>
          <w:rFonts w:hint="eastAsia"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（二）检验项目</w:t>
      </w:r>
    </w:p>
    <w:p>
      <w:pPr>
        <w:adjustRightInd w:val="0"/>
        <w:spacing w:line="600" w:lineRule="exact"/>
        <w:ind w:firstLine="640" w:firstLineChars="200"/>
        <w:rPr>
          <w:rFonts w:hint="eastAsia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检验项目包括酸价（以脂肪计，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KOH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）、过氧化值（以脂肪计）、铅(以Pb计)、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黄曲霉毒素B₁、糖精钠(以糖精计)、甜蜜素(以环己基氨基磺酸计)、三氯蔗糖、纽甜、二氧化硫残留量、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大肠菌群、霉菌、沙门氏菌</w:t>
      </w:r>
      <w:r>
        <w:rPr>
          <w:rFonts w:hint="eastAsia" w:eastAsia="仿宋_GB2312" w:cs="Times New Roman"/>
          <w:kern w:val="0"/>
          <w:sz w:val="32"/>
          <w:szCs w:val="32"/>
          <w:lang w:val="zh-CN" w:eastAsia="zh-CN"/>
        </w:rPr>
        <w:t>等项目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adjustRightInd w:val="0"/>
        <w:spacing w:line="600" w:lineRule="exact"/>
        <w:ind w:firstLine="643" w:firstLineChars="200"/>
        <w:rPr>
          <w:rFonts w:hint="eastAsia" w:ascii="黑体" w:hAnsi="黑体" w:eastAsia="黑体"/>
          <w:b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color w:val="auto"/>
          <w:sz w:val="32"/>
          <w:szCs w:val="32"/>
          <w:lang w:eastAsia="zh-CN"/>
        </w:rPr>
        <w:t>豆制品</w:t>
      </w:r>
    </w:p>
    <w:p>
      <w:pPr>
        <w:adjustRightInd w:val="0"/>
        <w:spacing w:line="600" w:lineRule="exact"/>
        <w:ind w:firstLine="643" w:firstLineChars="200"/>
        <w:rPr>
          <w:rFonts w:hint="eastAsia"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（一）抽检依据</w:t>
      </w:r>
    </w:p>
    <w:p>
      <w:pPr>
        <w:adjustRightInd w:val="0"/>
        <w:spacing w:line="600" w:lineRule="exact"/>
        <w:ind w:firstLine="640" w:firstLineChars="200"/>
      </w:pP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抽检依据是《食品安全国家标准 食品中污染物限量》（GB 2762-2017）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、</w:t>
      </w:r>
      <w:r>
        <w:rPr>
          <w:rFonts w:hint="default" w:eastAsia="仿宋_GB2312" w:cs="Times New Roman"/>
          <w:kern w:val="0"/>
          <w:sz w:val="32"/>
          <w:szCs w:val="32"/>
          <w:lang w:val="en-US" w:eastAsia="zh-CN"/>
        </w:rPr>
        <w:t>《食品安全国家标准 食品添加剂使用标准》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(</w:t>
      </w:r>
      <w:r>
        <w:rPr>
          <w:rFonts w:hint="default" w:eastAsia="仿宋_GB2312" w:cs="Times New Roman"/>
          <w:kern w:val="0"/>
          <w:sz w:val="32"/>
          <w:szCs w:val="32"/>
          <w:lang w:val="en-US" w:eastAsia="zh-CN"/>
        </w:rPr>
        <w:t>GB 2760-2014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)等标准的要求。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ab/>
      </w:r>
    </w:p>
    <w:p>
      <w:pPr>
        <w:adjustRightInd w:val="0"/>
        <w:spacing w:line="600" w:lineRule="exact"/>
        <w:ind w:firstLine="643" w:firstLineChars="200"/>
        <w:rPr>
          <w:rFonts w:hint="eastAsia"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（二）检验项目</w:t>
      </w:r>
    </w:p>
    <w:p>
      <w:pPr>
        <w:adjustRightInd w:val="0"/>
        <w:spacing w:line="600" w:lineRule="exact"/>
        <w:ind w:firstLine="640" w:firstLineChars="200"/>
        <w:rPr>
          <w:rFonts w:hint="eastAsia" w:ascii="黑体" w:hAnsi="黑体" w:eastAsia="黑体"/>
          <w:b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检验项目包括铅（以Pb计）、苯甲酸及其钠盐（以苯甲酸计）、山梨酸及其钾盐（以山梨酸计）、脱氢乙酸及其钠盐（以脱氢乙酸计）、铝的残留量（干样品，以Al计）</w:t>
      </w:r>
      <w:r>
        <w:rPr>
          <w:rFonts w:hint="eastAsia" w:eastAsia="仿宋_GB2312" w:cs="Times New Roman"/>
          <w:kern w:val="0"/>
          <w:sz w:val="32"/>
          <w:szCs w:val="32"/>
          <w:lang w:val="zh-CN" w:eastAsia="zh-CN"/>
        </w:rPr>
        <w:t>等项目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adjustRightInd w:val="0"/>
        <w:spacing w:line="600" w:lineRule="exact"/>
        <w:ind w:firstLine="643" w:firstLineChars="200"/>
        <w:rPr>
          <w:rFonts w:hint="eastAsia" w:ascii="黑体" w:hAnsi="黑体" w:eastAsia="黑体"/>
          <w:b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color w:val="auto"/>
          <w:sz w:val="32"/>
          <w:szCs w:val="32"/>
          <w:lang w:val="en-US" w:eastAsia="zh-CN"/>
        </w:rPr>
        <w:t>食盐</w:t>
      </w:r>
    </w:p>
    <w:p>
      <w:pPr>
        <w:adjustRightInd w:val="0"/>
        <w:spacing w:line="600" w:lineRule="exact"/>
        <w:ind w:firstLine="643" w:firstLineChars="200"/>
        <w:rPr>
          <w:rFonts w:hint="eastAsia"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（一）抽检依据</w:t>
      </w:r>
    </w:p>
    <w:p>
      <w:pPr>
        <w:adjustRightInd w:val="0"/>
        <w:spacing w:line="600" w:lineRule="exact"/>
        <w:ind w:firstLine="640" w:firstLineChars="200"/>
      </w:pP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抽检依据是</w:t>
      </w:r>
      <w:r>
        <w:rPr>
          <w:rFonts w:hint="default" w:eastAsia="仿宋_GB2312" w:cs="Times New Roman"/>
          <w:kern w:val="0"/>
          <w:sz w:val="32"/>
          <w:szCs w:val="32"/>
          <w:lang w:val="en-US" w:eastAsia="zh-CN"/>
        </w:rPr>
        <w:t>《食品安全国家标准 食用盐》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（</w:t>
      </w:r>
      <w:r>
        <w:rPr>
          <w:rFonts w:hint="default" w:eastAsia="仿宋_GB2312" w:cs="Times New Roman"/>
          <w:kern w:val="0"/>
          <w:sz w:val="32"/>
          <w:szCs w:val="32"/>
          <w:lang w:val="en-US" w:eastAsia="zh-CN"/>
        </w:rPr>
        <w:t>GB 2721-2015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）、</w:t>
      </w:r>
      <w:r>
        <w:rPr>
          <w:rFonts w:hint="default" w:eastAsia="仿宋_GB2312" w:cs="Times New Roman"/>
          <w:kern w:val="0"/>
          <w:sz w:val="32"/>
          <w:szCs w:val="32"/>
          <w:lang w:val="en-US" w:eastAsia="zh-CN"/>
        </w:rPr>
        <w:t>《食品安全国家标准 食品中污染物限量》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（</w:t>
      </w:r>
      <w:r>
        <w:rPr>
          <w:rFonts w:hint="default" w:eastAsia="仿宋_GB2312" w:cs="Times New Roman"/>
          <w:kern w:val="0"/>
          <w:sz w:val="32"/>
          <w:szCs w:val="32"/>
          <w:lang w:val="en-US" w:eastAsia="zh-CN"/>
        </w:rPr>
        <w:t>GB 2762-2017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）、</w:t>
      </w:r>
      <w:r>
        <w:rPr>
          <w:rFonts w:hint="default" w:eastAsia="仿宋_GB2312" w:cs="Times New Roman"/>
          <w:kern w:val="0"/>
          <w:sz w:val="32"/>
          <w:szCs w:val="32"/>
          <w:lang w:val="en-US" w:eastAsia="zh-CN"/>
        </w:rPr>
        <w:t>《食品安全国家标准 食品添加剂使用标准》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(</w:t>
      </w:r>
      <w:r>
        <w:rPr>
          <w:rFonts w:hint="default" w:eastAsia="仿宋_GB2312" w:cs="Times New Roman"/>
          <w:kern w:val="0"/>
          <w:sz w:val="32"/>
          <w:szCs w:val="32"/>
          <w:lang w:val="en-US" w:eastAsia="zh-CN"/>
        </w:rPr>
        <w:t>GB 2760-2014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)等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标准及产品明示标准和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质量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要求。</w:t>
      </w:r>
    </w:p>
    <w:p>
      <w:pPr>
        <w:adjustRightInd w:val="0"/>
        <w:spacing w:line="600" w:lineRule="exact"/>
        <w:ind w:firstLine="643" w:firstLineChars="200"/>
        <w:rPr>
          <w:rFonts w:hint="eastAsia"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（二）检验项目</w:t>
      </w:r>
    </w:p>
    <w:p>
      <w:pPr>
        <w:adjustRightInd w:val="0"/>
        <w:spacing w:line="600" w:lineRule="exact"/>
        <w:ind w:firstLine="640" w:firstLineChars="200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检验项目包括</w:t>
      </w:r>
      <w:r>
        <w:rPr>
          <w:rFonts w:hint="default" w:eastAsia="仿宋_GB2312" w:cs="Times New Roman"/>
          <w:kern w:val="0"/>
          <w:sz w:val="32"/>
          <w:szCs w:val="32"/>
          <w:lang w:val="en-US" w:eastAsia="zh-CN"/>
        </w:rPr>
        <w:t>碘(以I计)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、</w:t>
      </w:r>
      <w:r>
        <w:rPr>
          <w:rFonts w:hint="default" w:eastAsia="仿宋_GB2312" w:cs="Times New Roman"/>
          <w:kern w:val="0"/>
          <w:sz w:val="32"/>
          <w:szCs w:val="32"/>
          <w:lang w:val="en-US" w:eastAsia="zh-CN"/>
        </w:rPr>
        <w:t>钡(以Ba计)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、</w:t>
      </w:r>
      <w:r>
        <w:rPr>
          <w:rFonts w:hint="default" w:eastAsia="仿宋_GB2312" w:cs="Times New Roman"/>
          <w:kern w:val="0"/>
          <w:sz w:val="32"/>
          <w:szCs w:val="32"/>
          <w:lang w:val="en-US" w:eastAsia="zh-CN"/>
        </w:rPr>
        <w:t>铅(以Pb计)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、</w:t>
      </w:r>
      <w:r>
        <w:rPr>
          <w:rFonts w:hint="default" w:eastAsia="仿宋_GB2312" w:cs="Times New Roman"/>
          <w:kern w:val="0"/>
          <w:sz w:val="32"/>
          <w:szCs w:val="32"/>
          <w:lang w:val="en-US" w:eastAsia="zh-CN"/>
        </w:rPr>
        <w:t>总砷(以As计)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、</w:t>
      </w:r>
      <w:r>
        <w:rPr>
          <w:rFonts w:hint="default" w:eastAsia="仿宋_GB2312" w:cs="Times New Roman"/>
          <w:kern w:val="0"/>
          <w:sz w:val="32"/>
          <w:szCs w:val="32"/>
          <w:lang w:val="en-US" w:eastAsia="zh-CN"/>
        </w:rPr>
        <w:t>镉(以Cd计)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、</w:t>
      </w:r>
      <w:r>
        <w:rPr>
          <w:rFonts w:hint="default" w:eastAsia="仿宋_GB2312" w:cs="Times New Roman"/>
          <w:kern w:val="0"/>
          <w:sz w:val="32"/>
          <w:szCs w:val="32"/>
          <w:lang w:val="en-US" w:eastAsia="zh-CN"/>
        </w:rPr>
        <w:t>总汞(以Hg计)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、</w:t>
      </w:r>
      <w:r>
        <w:rPr>
          <w:rFonts w:hint="default" w:eastAsia="仿宋_GB2312" w:cs="Times New Roman"/>
          <w:kern w:val="0"/>
          <w:sz w:val="32"/>
          <w:szCs w:val="32"/>
          <w:lang w:val="en-US" w:eastAsia="zh-CN"/>
        </w:rPr>
        <w:t>亚铁氰化钾(以亚铁氰根计)</w:t>
      </w:r>
      <w:r>
        <w:rPr>
          <w:rFonts w:hint="eastAsia" w:eastAsia="仿宋_GB2312" w:cs="Times New Roman"/>
          <w:kern w:val="0"/>
          <w:sz w:val="32"/>
          <w:szCs w:val="32"/>
          <w:lang w:val="zh-CN" w:eastAsia="zh-CN"/>
        </w:rPr>
        <w:t>等项目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。</w:t>
      </w:r>
    </w:p>
    <w:p>
      <w:pPr>
        <w:adjustRightInd w:val="0"/>
        <w:spacing w:line="600" w:lineRule="exact"/>
        <w:ind w:firstLine="640" w:firstLineChars="200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203AF"/>
    <w:multiLevelType w:val="singleLevel"/>
    <w:tmpl w:val="595203A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666FA"/>
    <w:rsid w:val="04EC6FD5"/>
    <w:rsid w:val="206E15A0"/>
    <w:rsid w:val="3B7666FA"/>
    <w:rsid w:val="529A5866"/>
    <w:rsid w:val="60C95255"/>
    <w:rsid w:val="7A7B42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2018-12-14T08:22:00Z</dcterms:created>
  <dc:creator>G2</dc:creator>
  <cp:lastModifiedBy>罗灵林</cp:lastModifiedBy>
  <dcterms:modified xsi:type="dcterms:W3CDTF">2019-12-20T06:40:43Z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