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E327F" w14:textId="77777777" w:rsidR="001C222A" w:rsidRPr="00173879" w:rsidRDefault="001C222A" w:rsidP="001C222A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173879">
        <w:rPr>
          <w:rFonts w:ascii="仿宋" w:eastAsia="仿宋" w:hAnsi="仿宋" w:hint="eastAsia"/>
          <w:b/>
          <w:bCs/>
          <w:sz w:val="32"/>
          <w:szCs w:val="32"/>
        </w:rPr>
        <w:t>项目</w:t>
      </w:r>
      <w:r w:rsidRPr="00173879">
        <w:rPr>
          <w:rFonts w:ascii="仿宋" w:eastAsia="仿宋" w:hAnsi="仿宋"/>
          <w:b/>
          <w:bCs/>
          <w:sz w:val="32"/>
          <w:szCs w:val="32"/>
        </w:rPr>
        <w:t>说明</w:t>
      </w:r>
    </w:p>
    <w:p w14:paraId="53042946" w14:textId="77777777" w:rsidR="001C222A" w:rsidRPr="00173879" w:rsidRDefault="001C222A" w:rsidP="001C222A">
      <w:pPr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一、食用农产品</w:t>
      </w:r>
    </w:p>
    <w:p w14:paraId="61B034ED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1、</w:t>
      </w:r>
      <w:r w:rsidRPr="00173879">
        <w:rPr>
          <w:rFonts w:asciiTheme="minorEastAsia" w:hAnsiTheme="minorEastAsia"/>
          <w:sz w:val="28"/>
          <w:szCs w:val="28"/>
        </w:rPr>
        <w:t>蔬菜</w:t>
      </w:r>
    </w:p>
    <w:p w14:paraId="3FEB416A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3F3946C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</w:t>
      </w:r>
      <w:r w:rsidRPr="00173879">
        <w:rPr>
          <w:rFonts w:asciiTheme="minorEastAsia" w:hAnsiTheme="minorEastAsia"/>
          <w:sz w:val="28"/>
          <w:szCs w:val="28"/>
        </w:rPr>
        <w:t>依据</w:t>
      </w:r>
      <w:r w:rsidRPr="00173879">
        <w:rPr>
          <w:rFonts w:asciiTheme="minorEastAsia" w:hAnsiTheme="minorEastAsia" w:hint="eastAsia"/>
          <w:sz w:val="28"/>
          <w:szCs w:val="28"/>
        </w:rPr>
        <w:t>是</w:t>
      </w:r>
      <w:r w:rsidRPr="00173879">
        <w:rPr>
          <w:rFonts w:asciiTheme="minorEastAsia" w:hAnsiTheme="minorEastAsia"/>
          <w:sz w:val="28"/>
          <w:szCs w:val="28"/>
        </w:rPr>
        <w:t>GB 2763-2016《食品安全国家标准 食品中农药最大残留限量》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135C9D1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（二）检验</w:t>
      </w:r>
      <w:r w:rsidRPr="00173879">
        <w:rPr>
          <w:rFonts w:asciiTheme="minorEastAsia" w:hAnsiTheme="minorEastAsia"/>
          <w:sz w:val="28"/>
          <w:szCs w:val="28"/>
        </w:rPr>
        <w:t>项目</w:t>
      </w:r>
    </w:p>
    <w:p w14:paraId="6302D3DE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毒死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蜱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、氧乐果、甲胺磷、水胺硫磷、久效磷、氟虫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腈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、阿维菌素、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克百威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涕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灭威、甲基异柳磷、甲拌磷、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硫线磷、啶虫脒、唑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虫酰胺等。</w:t>
      </w:r>
    </w:p>
    <w:p w14:paraId="7E86D00D" w14:textId="77777777" w:rsidR="001C222A" w:rsidRPr="00173879" w:rsidRDefault="001C222A" w:rsidP="001C222A">
      <w:pPr>
        <w:widowControl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/>
          <w:sz w:val="28"/>
          <w:szCs w:val="28"/>
        </w:rPr>
        <w:t>2</w:t>
      </w:r>
      <w:r w:rsidRPr="00173879">
        <w:rPr>
          <w:rFonts w:asciiTheme="minorEastAsia" w:hAnsiTheme="minorEastAsia" w:hint="eastAsia"/>
          <w:sz w:val="28"/>
          <w:szCs w:val="28"/>
        </w:rPr>
        <w:t>、畜禽肉及副产品</w:t>
      </w:r>
    </w:p>
    <w:p w14:paraId="14E86BDA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337E37AE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抽检依据</w:t>
      </w:r>
      <w:r w:rsidRPr="00173879">
        <w:rPr>
          <w:rFonts w:asciiTheme="minorEastAsia" w:hAnsiTheme="minorEastAsia"/>
          <w:sz w:val="28"/>
          <w:szCs w:val="28"/>
        </w:rPr>
        <w:t>是农业部公告第235号《动物性食品中兽药最高残留限量》</w:t>
      </w:r>
      <w:r w:rsidRPr="00173879">
        <w:rPr>
          <w:rFonts w:asciiTheme="minorEastAsia" w:hAnsiTheme="minorEastAsia" w:hint="eastAsia"/>
          <w:sz w:val="28"/>
          <w:szCs w:val="28"/>
        </w:rPr>
        <w:t>、</w:t>
      </w:r>
      <w:r w:rsidRPr="00173879">
        <w:rPr>
          <w:rFonts w:asciiTheme="minorEastAsia" w:hAnsiTheme="minorEastAsia"/>
          <w:sz w:val="28"/>
          <w:szCs w:val="28"/>
        </w:rPr>
        <w:t>农业部公告第560号《兽药地方标准废止目录》</w:t>
      </w:r>
      <w:r w:rsidRPr="00173879">
        <w:rPr>
          <w:rFonts w:asciiTheme="minorEastAsia" w:hAnsiTheme="minorEastAsia" w:hint="eastAsia"/>
          <w:sz w:val="28"/>
          <w:szCs w:val="28"/>
        </w:rPr>
        <w:t>、</w:t>
      </w:r>
      <w:r w:rsidRPr="00173879">
        <w:rPr>
          <w:rFonts w:asciiTheme="minorEastAsia" w:hAnsiTheme="minorEastAsia"/>
          <w:sz w:val="28"/>
          <w:szCs w:val="28"/>
        </w:rPr>
        <w:t>整顿办函[2010]50号《食品中可能违法添加的非食用物质和易滥用的食品添加剂名单（第四批）》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0C2ACB81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（二）检验</w:t>
      </w:r>
      <w:r w:rsidRPr="00173879">
        <w:rPr>
          <w:rFonts w:asciiTheme="minorEastAsia" w:hAnsiTheme="minorEastAsia"/>
          <w:sz w:val="28"/>
          <w:szCs w:val="28"/>
        </w:rPr>
        <w:t>项目</w:t>
      </w:r>
    </w:p>
    <w:p w14:paraId="60CDDDAA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proofErr w:type="gramStart"/>
      <w:r w:rsidRPr="00173879">
        <w:rPr>
          <w:rFonts w:asciiTheme="minorEastAsia" w:hAnsiTheme="minorEastAsia" w:hint="eastAsia"/>
          <w:sz w:val="28"/>
          <w:szCs w:val="28"/>
        </w:rPr>
        <w:t>恩诺沙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星、氧氟沙星、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培氟沙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星、诺氟沙星、磺胺类（总量）、甲氧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苄啶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、氯霉素、克伦特罗、莱克多巴胺、沙丁胺醇、地塞米松等</w:t>
      </w:r>
      <w:r w:rsidRPr="00173879">
        <w:rPr>
          <w:rFonts w:asciiTheme="minorEastAsia" w:hAnsiTheme="minorEastAsia"/>
          <w:sz w:val="28"/>
          <w:szCs w:val="28"/>
        </w:rPr>
        <w:t>。</w:t>
      </w:r>
    </w:p>
    <w:p w14:paraId="54BDBFBD" w14:textId="77777777" w:rsidR="001C222A" w:rsidRPr="00173879" w:rsidRDefault="001C222A" w:rsidP="001C222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/>
          <w:sz w:val="28"/>
          <w:szCs w:val="28"/>
        </w:rPr>
        <w:t>3</w:t>
      </w:r>
      <w:r w:rsidRPr="00173879">
        <w:rPr>
          <w:rFonts w:asciiTheme="minorEastAsia" w:hAnsiTheme="minorEastAsia" w:hint="eastAsia"/>
          <w:sz w:val="28"/>
          <w:szCs w:val="28"/>
        </w:rPr>
        <w:t>、鲜蛋</w:t>
      </w:r>
    </w:p>
    <w:p w14:paraId="0E718E9A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357874BA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lastRenderedPageBreak/>
        <w:t>抽检依据是</w:t>
      </w:r>
      <w:r w:rsidRPr="00173879">
        <w:rPr>
          <w:rFonts w:asciiTheme="minorEastAsia" w:hAnsiTheme="minorEastAsia"/>
          <w:sz w:val="28"/>
          <w:szCs w:val="28"/>
        </w:rPr>
        <w:t>农业部公告第2292号 发布在食品动物中停止使用</w:t>
      </w:r>
      <w:proofErr w:type="gramStart"/>
      <w:r w:rsidRPr="00173879">
        <w:rPr>
          <w:rFonts w:asciiTheme="minorEastAsia" w:hAnsiTheme="minorEastAsia"/>
          <w:sz w:val="28"/>
          <w:szCs w:val="28"/>
        </w:rPr>
        <w:t>洛美沙</w:t>
      </w:r>
      <w:proofErr w:type="gramEnd"/>
      <w:r w:rsidRPr="00173879">
        <w:rPr>
          <w:rFonts w:asciiTheme="minorEastAsia" w:hAnsiTheme="minorEastAsia"/>
          <w:sz w:val="28"/>
          <w:szCs w:val="28"/>
        </w:rPr>
        <w:t>星、</w:t>
      </w:r>
      <w:proofErr w:type="gramStart"/>
      <w:r w:rsidRPr="00173879">
        <w:rPr>
          <w:rFonts w:asciiTheme="minorEastAsia" w:hAnsiTheme="minorEastAsia"/>
          <w:sz w:val="28"/>
          <w:szCs w:val="28"/>
        </w:rPr>
        <w:t>培氟沙</w:t>
      </w:r>
      <w:proofErr w:type="gramEnd"/>
      <w:r w:rsidRPr="00173879">
        <w:rPr>
          <w:rFonts w:asciiTheme="minorEastAsia" w:hAnsiTheme="minorEastAsia"/>
          <w:sz w:val="28"/>
          <w:szCs w:val="28"/>
        </w:rPr>
        <w:t xml:space="preserve">星、氧氟沙星、诺氟沙星4种兽药的决定 </w:t>
      </w:r>
      <w:r w:rsidRPr="00173879">
        <w:rPr>
          <w:rFonts w:asciiTheme="minorEastAsia" w:hAnsiTheme="minorEastAsia" w:hint="eastAsia"/>
          <w:sz w:val="28"/>
          <w:szCs w:val="28"/>
        </w:rPr>
        <w:t>,</w:t>
      </w:r>
      <w:r w:rsidRPr="00173879">
        <w:rPr>
          <w:rFonts w:asciiTheme="minorEastAsia" w:hAnsiTheme="minorEastAsia"/>
          <w:sz w:val="28"/>
          <w:szCs w:val="28"/>
        </w:rPr>
        <w:t xml:space="preserve">农业部公告第235号 动物性食品中兽药最高残留限量 </w:t>
      </w:r>
      <w:r w:rsidRPr="00173879">
        <w:rPr>
          <w:rFonts w:asciiTheme="minorEastAsia" w:hAnsiTheme="minorEastAsia" w:hint="eastAsia"/>
          <w:sz w:val="28"/>
          <w:szCs w:val="28"/>
        </w:rPr>
        <w:t>,</w:t>
      </w:r>
      <w:r w:rsidRPr="00173879">
        <w:rPr>
          <w:rFonts w:asciiTheme="minorEastAsia" w:hAnsiTheme="minorEastAsia"/>
          <w:sz w:val="28"/>
          <w:szCs w:val="28"/>
        </w:rPr>
        <w:t>农业部公告第560号 兽药地方标准废止目录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6922C1AF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（二）检验</w:t>
      </w:r>
      <w:r w:rsidRPr="00173879">
        <w:rPr>
          <w:rFonts w:asciiTheme="minorEastAsia" w:hAnsiTheme="minorEastAsia"/>
          <w:sz w:val="28"/>
          <w:szCs w:val="28"/>
        </w:rPr>
        <w:t>项目</w:t>
      </w:r>
    </w:p>
    <w:p w14:paraId="756D46AA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氯霉素、氟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苯尼考、恩诺沙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星、氧氟沙星、诺氟沙星、金刚烷胺、金刚乙胺等</w:t>
      </w:r>
      <w:r w:rsidRPr="00173879">
        <w:rPr>
          <w:rFonts w:asciiTheme="minorEastAsia" w:hAnsiTheme="minorEastAsia"/>
          <w:sz w:val="28"/>
          <w:szCs w:val="28"/>
        </w:rPr>
        <w:t>。</w:t>
      </w:r>
    </w:p>
    <w:p w14:paraId="7C3CDDC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4、水产品</w:t>
      </w:r>
    </w:p>
    <w:p w14:paraId="4614ABB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220BE9D7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抽检依据</w:t>
      </w:r>
      <w:r w:rsidRPr="00173879">
        <w:rPr>
          <w:rFonts w:asciiTheme="minorEastAsia" w:hAnsiTheme="minorEastAsia"/>
          <w:sz w:val="28"/>
          <w:szCs w:val="28"/>
        </w:rPr>
        <w:t>是农业部公告第235号《动物性食品中兽药最高残留限量》</w:t>
      </w:r>
      <w:r w:rsidRPr="00173879">
        <w:rPr>
          <w:rFonts w:asciiTheme="minorEastAsia" w:hAnsiTheme="minorEastAsia" w:hint="eastAsia"/>
          <w:sz w:val="28"/>
          <w:szCs w:val="28"/>
        </w:rPr>
        <w:t>、</w:t>
      </w:r>
      <w:r w:rsidRPr="00173879">
        <w:rPr>
          <w:rFonts w:asciiTheme="minorEastAsia" w:hAnsiTheme="minorEastAsia"/>
          <w:sz w:val="28"/>
          <w:szCs w:val="28"/>
        </w:rPr>
        <w:t>农业部公告第560号《兽药地方标准废止目录》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3E16A197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</w:t>
      </w:r>
      <w:r w:rsidRPr="00173879">
        <w:rPr>
          <w:rFonts w:asciiTheme="minorEastAsia" w:hAnsiTheme="minorEastAsia"/>
          <w:sz w:val="28"/>
          <w:szCs w:val="28"/>
        </w:rPr>
        <w:t>二）检验项目</w:t>
      </w:r>
    </w:p>
    <w:p w14:paraId="0541F873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镉、氯霉素、呋喃代谢物（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唑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酮、妥因、它酮、西林）、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恩诺沙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星、氧氟沙星、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培氟沙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星、诺氟沙星、土霉素、金霉素、四环素等</w:t>
      </w:r>
      <w:r w:rsidRPr="00173879">
        <w:rPr>
          <w:rFonts w:asciiTheme="minorEastAsia" w:hAnsiTheme="minorEastAsia"/>
          <w:sz w:val="28"/>
          <w:szCs w:val="28"/>
        </w:rPr>
        <w:t>。</w:t>
      </w:r>
    </w:p>
    <w:p w14:paraId="4EE4F80B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5、水果</w:t>
      </w:r>
    </w:p>
    <w:p w14:paraId="410C948A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1AAB441B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</w:t>
      </w:r>
      <w:r w:rsidRPr="00173879">
        <w:rPr>
          <w:rFonts w:asciiTheme="minorEastAsia" w:hAnsiTheme="minorEastAsia"/>
          <w:sz w:val="28"/>
          <w:szCs w:val="28"/>
        </w:rPr>
        <w:t>依据</w:t>
      </w:r>
      <w:r w:rsidRPr="00173879">
        <w:rPr>
          <w:rFonts w:asciiTheme="minorEastAsia" w:hAnsiTheme="minorEastAsia" w:hint="eastAsia"/>
          <w:sz w:val="28"/>
          <w:szCs w:val="28"/>
        </w:rPr>
        <w:t>是</w:t>
      </w:r>
      <w:r w:rsidRPr="00173879">
        <w:rPr>
          <w:rFonts w:asciiTheme="minorEastAsia" w:hAnsiTheme="minorEastAsia"/>
          <w:sz w:val="28"/>
          <w:szCs w:val="28"/>
        </w:rPr>
        <w:t>GB 2763-2016《食品安全国家标准 食品中农药最大残留限量》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37608EB5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</w:t>
      </w:r>
      <w:r w:rsidRPr="00173879">
        <w:rPr>
          <w:rFonts w:asciiTheme="minorEastAsia" w:hAnsiTheme="minorEastAsia"/>
          <w:sz w:val="28"/>
          <w:szCs w:val="28"/>
        </w:rPr>
        <w:t>二）检验项目</w:t>
      </w:r>
    </w:p>
    <w:p w14:paraId="0E4F99DD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丙溴磷、氧乐果、敌敌畏、毒死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蜱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、甲拌磷、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克百威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、三唑醇、对硫磷、丙环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唑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啶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虫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脒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等。</w:t>
      </w:r>
    </w:p>
    <w:p w14:paraId="1ECE5A2D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lastRenderedPageBreak/>
        <w:t>二、粮食加工品</w:t>
      </w:r>
    </w:p>
    <w:p w14:paraId="6D662E3C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0408B55A" w14:textId="77777777" w:rsidR="001C222A" w:rsidRPr="00173879" w:rsidRDefault="001C222A" w:rsidP="001C222A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抽检依据</w:t>
      </w:r>
      <w:r w:rsidRPr="00173879">
        <w:rPr>
          <w:rFonts w:asciiTheme="minorEastAsia" w:hAnsiTheme="minorEastAsia"/>
          <w:sz w:val="28"/>
          <w:szCs w:val="28"/>
        </w:rPr>
        <w:t>是 GB 2762-2017《食品安全国家标准 食品中污染物限量》， GB 2761-2017《食品安全国家标准 食品中真菌毒素限量》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5D21F36B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</w:t>
      </w:r>
      <w:r w:rsidRPr="00173879">
        <w:rPr>
          <w:rFonts w:asciiTheme="minorEastAsia" w:hAnsiTheme="minorEastAsia"/>
          <w:sz w:val="28"/>
          <w:szCs w:val="28"/>
        </w:rPr>
        <w:t>二）检验项目</w:t>
      </w:r>
    </w:p>
    <w:p w14:paraId="7A8432C6" w14:textId="77777777" w:rsidR="001C222A" w:rsidRPr="00173879" w:rsidRDefault="001C222A" w:rsidP="001C222A">
      <w:pPr>
        <w:widowControl/>
        <w:ind w:firstLineChars="100" w:firstLine="280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镉、苯并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芘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、玉米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赤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霉烯酮、脱氧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雪腐镰刀茵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烯醇、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赭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曲霉毒素A、黄曲霉毒素B1、过氧化苯甲酰、无机砷等</w:t>
      </w:r>
      <w:r w:rsidRPr="00173879">
        <w:rPr>
          <w:rFonts w:asciiTheme="minorEastAsia" w:hAnsiTheme="minorEastAsia"/>
          <w:sz w:val="28"/>
          <w:szCs w:val="28"/>
        </w:rPr>
        <w:t>。</w:t>
      </w:r>
    </w:p>
    <w:p w14:paraId="3C9CCD24" w14:textId="77777777" w:rsidR="001C222A" w:rsidRPr="00173879" w:rsidRDefault="001C222A" w:rsidP="001C222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三</w:t>
      </w:r>
      <w:r w:rsidRPr="00173879">
        <w:rPr>
          <w:rFonts w:asciiTheme="minorEastAsia" w:hAnsiTheme="minorEastAsia"/>
          <w:sz w:val="28"/>
          <w:szCs w:val="28"/>
        </w:rPr>
        <w:t>、</w:t>
      </w:r>
      <w:r w:rsidRPr="00173879">
        <w:rPr>
          <w:rFonts w:asciiTheme="minorEastAsia" w:hAnsiTheme="minorEastAsia" w:hint="eastAsia"/>
          <w:sz w:val="28"/>
          <w:szCs w:val="28"/>
        </w:rPr>
        <w:t>乳制品</w:t>
      </w:r>
    </w:p>
    <w:p w14:paraId="6676B79E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736F048F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抽检依据是</w:t>
      </w:r>
      <w:r w:rsidRPr="00173879">
        <w:rPr>
          <w:rFonts w:asciiTheme="minorEastAsia" w:hAnsiTheme="minorEastAsia"/>
          <w:sz w:val="28"/>
          <w:szCs w:val="28"/>
        </w:rPr>
        <w:t>GB 19302-2010《食品安全国家标准 发酵乳》，卫生部、工 业和信息化部、农业部、工商总局、质检总局公告 2011 年第 10 号《关于三聚氰胺在食 品中的限量值的公告》，GB 2760-2014《食品安全国家标准 食品添加剂使用标准》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050ECBD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（二）检验</w:t>
      </w:r>
      <w:r w:rsidRPr="00173879">
        <w:rPr>
          <w:rFonts w:asciiTheme="minorEastAsia" w:hAnsiTheme="minorEastAsia"/>
          <w:sz w:val="28"/>
          <w:szCs w:val="28"/>
        </w:rPr>
        <w:t>项目</w:t>
      </w:r>
    </w:p>
    <w:p w14:paraId="23AE2A75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脂肪、蛋白质、酸度、三聚氰胺、山梨酸、大肠菌群、酵母、霉菌、金黄色葡萄球菌、沙门氏菌、商业无菌等。</w:t>
      </w:r>
    </w:p>
    <w:p w14:paraId="6B9F84F2" w14:textId="77777777" w:rsidR="001C222A" w:rsidRPr="00173879" w:rsidRDefault="001C222A" w:rsidP="001C222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四、食用油、油脂及其制品</w:t>
      </w:r>
    </w:p>
    <w:p w14:paraId="61BC2BD4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（一）抽检依据</w:t>
      </w:r>
    </w:p>
    <w:p w14:paraId="0AEA3DDC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抽检依据是</w:t>
      </w:r>
      <w:r w:rsidRPr="00173879">
        <w:rPr>
          <w:rFonts w:asciiTheme="minorEastAsia" w:hAnsiTheme="minorEastAsia"/>
          <w:sz w:val="28"/>
          <w:szCs w:val="28"/>
        </w:rPr>
        <w:t>GB 2762-2017《食品安全国家标准 食品中污染物限量》， 产品明示标准及质量要求，GB 2761-2017《食品安全国家标</w:t>
      </w:r>
      <w:r w:rsidRPr="00173879">
        <w:rPr>
          <w:rFonts w:asciiTheme="minorEastAsia" w:hAnsiTheme="minorEastAsia"/>
          <w:sz w:val="28"/>
          <w:szCs w:val="28"/>
        </w:rPr>
        <w:lastRenderedPageBreak/>
        <w:t>准 食品中真菌毒素限量》， GB 2760-2014《食品安全国家标准 食品添加剂使用标准》</w:t>
      </w:r>
      <w:r w:rsidRPr="00173879">
        <w:rPr>
          <w:rFonts w:asciiTheme="minorEastAsia" w:hAnsiTheme="minorEastAsia" w:hint="eastAsia"/>
          <w:sz w:val="28"/>
          <w:szCs w:val="28"/>
        </w:rPr>
        <w:t>等</w:t>
      </w:r>
      <w:r w:rsidRPr="00173879">
        <w:rPr>
          <w:rFonts w:asciiTheme="minorEastAsia" w:hAnsiTheme="minorEastAsia"/>
          <w:sz w:val="28"/>
          <w:szCs w:val="28"/>
        </w:rPr>
        <w:t>标准及产品明示标准</w:t>
      </w:r>
      <w:r w:rsidRPr="00173879">
        <w:rPr>
          <w:rFonts w:asciiTheme="minorEastAsia" w:hAnsiTheme="minorEastAsia" w:hint="eastAsia"/>
          <w:sz w:val="28"/>
          <w:szCs w:val="28"/>
        </w:rPr>
        <w:t>和指标</w:t>
      </w:r>
      <w:r w:rsidRPr="00173879">
        <w:rPr>
          <w:rFonts w:asciiTheme="minorEastAsia" w:hAnsiTheme="minorEastAsia"/>
          <w:sz w:val="28"/>
          <w:szCs w:val="28"/>
        </w:rPr>
        <w:t>的要求。</w:t>
      </w:r>
    </w:p>
    <w:p w14:paraId="5753CC3B" w14:textId="77777777" w:rsidR="001C222A" w:rsidRPr="00173879" w:rsidRDefault="001C222A" w:rsidP="001C222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（二）检验</w:t>
      </w:r>
      <w:r w:rsidRPr="00173879">
        <w:rPr>
          <w:rFonts w:asciiTheme="minorEastAsia" w:hAnsiTheme="minorEastAsia"/>
          <w:sz w:val="28"/>
          <w:szCs w:val="28"/>
        </w:rPr>
        <w:t>项目</w:t>
      </w:r>
    </w:p>
    <w:p w14:paraId="44CECCD3" w14:textId="77777777" w:rsidR="001C222A" w:rsidRPr="00173879" w:rsidRDefault="001C222A" w:rsidP="001C222A">
      <w:pPr>
        <w:widowControl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173879">
        <w:rPr>
          <w:rFonts w:asciiTheme="minorEastAsia" w:hAnsiTheme="minorEastAsia" w:hint="eastAsia"/>
          <w:sz w:val="28"/>
          <w:szCs w:val="28"/>
        </w:rPr>
        <w:t>酸值/酸价、过氧化值、黄曲霉毒素B1、苯并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芘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、溶剂残留量、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特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丁基对苯二</w:t>
      </w:r>
      <w:proofErr w:type="gramStart"/>
      <w:r w:rsidRPr="00173879">
        <w:rPr>
          <w:rFonts w:asciiTheme="minorEastAsia" w:hAnsiTheme="minorEastAsia" w:hint="eastAsia"/>
          <w:sz w:val="28"/>
          <w:szCs w:val="28"/>
        </w:rPr>
        <w:t>酚</w:t>
      </w:r>
      <w:proofErr w:type="gramEnd"/>
      <w:r w:rsidRPr="00173879">
        <w:rPr>
          <w:rFonts w:asciiTheme="minorEastAsia" w:hAnsiTheme="minorEastAsia" w:hint="eastAsia"/>
          <w:sz w:val="28"/>
          <w:szCs w:val="28"/>
        </w:rPr>
        <w:t>（TBHQ）等</w:t>
      </w:r>
      <w:r w:rsidRPr="00173879">
        <w:rPr>
          <w:rFonts w:asciiTheme="minorEastAsia" w:hAnsiTheme="minorEastAsia"/>
          <w:sz w:val="28"/>
          <w:szCs w:val="28"/>
        </w:rPr>
        <w:t>。</w:t>
      </w:r>
    </w:p>
    <w:p w14:paraId="4C9488E1" w14:textId="77777777" w:rsidR="001C222A" w:rsidRPr="005B1E76" w:rsidRDefault="001C222A" w:rsidP="001C222A">
      <w:pPr>
        <w:widowControl/>
        <w:rPr>
          <w:rFonts w:ascii="仿宋" w:eastAsia="仿宋" w:hAnsi="仿宋"/>
          <w:sz w:val="28"/>
          <w:szCs w:val="28"/>
        </w:rPr>
      </w:pPr>
    </w:p>
    <w:p w14:paraId="05A5698E" w14:textId="77777777" w:rsidR="00D558F6" w:rsidRPr="001C222A" w:rsidRDefault="00D558F6">
      <w:bookmarkStart w:id="0" w:name="_GoBack"/>
      <w:bookmarkEnd w:id="0"/>
    </w:p>
    <w:sectPr w:rsidR="00D558F6" w:rsidRPr="001C222A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E32F" w14:textId="77777777" w:rsidR="003B6D79" w:rsidRDefault="003B6D79" w:rsidP="001C222A">
      <w:r>
        <w:separator/>
      </w:r>
    </w:p>
  </w:endnote>
  <w:endnote w:type="continuationSeparator" w:id="0">
    <w:p w14:paraId="24DD7445" w14:textId="77777777" w:rsidR="003B6D79" w:rsidRDefault="003B6D79" w:rsidP="001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3967" w14:textId="77777777" w:rsidR="003B6D79" w:rsidRDefault="003B6D79" w:rsidP="001C222A">
      <w:r>
        <w:separator/>
      </w:r>
    </w:p>
  </w:footnote>
  <w:footnote w:type="continuationSeparator" w:id="0">
    <w:p w14:paraId="58D738B0" w14:textId="77777777" w:rsidR="003B6D79" w:rsidRDefault="003B6D79" w:rsidP="001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66"/>
    <w:rsid w:val="00004FA8"/>
    <w:rsid w:val="00017C97"/>
    <w:rsid w:val="000252B2"/>
    <w:rsid w:val="00031040"/>
    <w:rsid w:val="000322B8"/>
    <w:rsid w:val="00040FE1"/>
    <w:rsid w:val="00045E71"/>
    <w:rsid w:val="00046078"/>
    <w:rsid w:val="00047051"/>
    <w:rsid w:val="00056A61"/>
    <w:rsid w:val="00062AC7"/>
    <w:rsid w:val="000903BC"/>
    <w:rsid w:val="00094D05"/>
    <w:rsid w:val="000968FC"/>
    <w:rsid w:val="000A3153"/>
    <w:rsid w:val="000A45A1"/>
    <w:rsid w:val="000B3069"/>
    <w:rsid w:val="000C1F6B"/>
    <w:rsid w:val="000C49B1"/>
    <w:rsid w:val="000C628A"/>
    <w:rsid w:val="000E3DD1"/>
    <w:rsid w:val="000E4DD1"/>
    <w:rsid w:val="000F3305"/>
    <w:rsid w:val="001006A9"/>
    <w:rsid w:val="00104341"/>
    <w:rsid w:val="00104F6E"/>
    <w:rsid w:val="001143AB"/>
    <w:rsid w:val="00135B81"/>
    <w:rsid w:val="0016615F"/>
    <w:rsid w:val="001856AF"/>
    <w:rsid w:val="001935F7"/>
    <w:rsid w:val="00194491"/>
    <w:rsid w:val="001A0C3A"/>
    <w:rsid w:val="001A3BC7"/>
    <w:rsid w:val="001A5DC9"/>
    <w:rsid w:val="001B3C64"/>
    <w:rsid w:val="001C222A"/>
    <w:rsid w:val="001E7C86"/>
    <w:rsid w:val="002046C0"/>
    <w:rsid w:val="002254E9"/>
    <w:rsid w:val="00233764"/>
    <w:rsid w:val="0023468B"/>
    <w:rsid w:val="00234CC7"/>
    <w:rsid w:val="00256E29"/>
    <w:rsid w:val="0025794A"/>
    <w:rsid w:val="00273F09"/>
    <w:rsid w:val="00274FF2"/>
    <w:rsid w:val="002A282E"/>
    <w:rsid w:val="002C7D01"/>
    <w:rsid w:val="002E4971"/>
    <w:rsid w:val="002E54FE"/>
    <w:rsid w:val="002F4E69"/>
    <w:rsid w:val="002F6DBC"/>
    <w:rsid w:val="002F6DF9"/>
    <w:rsid w:val="003009A0"/>
    <w:rsid w:val="003157DC"/>
    <w:rsid w:val="003218B3"/>
    <w:rsid w:val="0036001A"/>
    <w:rsid w:val="003604ED"/>
    <w:rsid w:val="00366D05"/>
    <w:rsid w:val="00376248"/>
    <w:rsid w:val="00380B54"/>
    <w:rsid w:val="00381415"/>
    <w:rsid w:val="003850DC"/>
    <w:rsid w:val="00393478"/>
    <w:rsid w:val="003A53D5"/>
    <w:rsid w:val="003A5DB4"/>
    <w:rsid w:val="003B3317"/>
    <w:rsid w:val="003B46F7"/>
    <w:rsid w:val="003B50F9"/>
    <w:rsid w:val="003B6D79"/>
    <w:rsid w:val="003C0128"/>
    <w:rsid w:val="003C1DF4"/>
    <w:rsid w:val="003D2D24"/>
    <w:rsid w:val="003E1BBC"/>
    <w:rsid w:val="003E2987"/>
    <w:rsid w:val="003F3C5A"/>
    <w:rsid w:val="00403441"/>
    <w:rsid w:val="00411F19"/>
    <w:rsid w:val="004224F4"/>
    <w:rsid w:val="00427550"/>
    <w:rsid w:val="0043146A"/>
    <w:rsid w:val="00433BE5"/>
    <w:rsid w:val="00433DEF"/>
    <w:rsid w:val="00444132"/>
    <w:rsid w:val="00451A18"/>
    <w:rsid w:val="0045620E"/>
    <w:rsid w:val="004604F9"/>
    <w:rsid w:val="004741AF"/>
    <w:rsid w:val="004815E1"/>
    <w:rsid w:val="004B0212"/>
    <w:rsid w:val="004B4FBF"/>
    <w:rsid w:val="004C2050"/>
    <w:rsid w:val="004C3D56"/>
    <w:rsid w:val="004C5F93"/>
    <w:rsid w:val="0050060C"/>
    <w:rsid w:val="00500D17"/>
    <w:rsid w:val="005501BD"/>
    <w:rsid w:val="0055033F"/>
    <w:rsid w:val="00591270"/>
    <w:rsid w:val="0059286E"/>
    <w:rsid w:val="005A0B31"/>
    <w:rsid w:val="005B0741"/>
    <w:rsid w:val="005B1D27"/>
    <w:rsid w:val="005C0110"/>
    <w:rsid w:val="005C5B7E"/>
    <w:rsid w:val="005C6183"/>
    <w:rsid w:val="005D44F1"/>
    <w:rsid w:val="005D66B5"/>
    <w:rsid w:val="005E0DB6"/>
    <w:rsid w:val="005F0077"/>
    <w:rsid w:val="005F5BC1"/>
    <w:rsid w:val="006004D0"/>
    <w:rsid w:val="00601EE9"/>
    <w:rsid w:val="006210F5"/>
    <w:rsid w:val="006451B5"/>
    <w:rsid w:val="006458B1"/>
    <w:rsid w:val="00650663"/>
    <w:rsid w:val="006720C6"/>
    <w:rsid w:val="00681C8B"/>
    <w:rsid w:val="00683249"/>
    <w:rsid w:val="00683BAF"/>
    <w:rsid w:val="00690FFC"/>
    <w:rsid w:val="006A0190"/>
    <w:rsid w:val="006A7ED1"/>
    <w:rsid w:val="006B5146"/>
    <w:rsid w:val="006C039F"/>
    <w:rsid w:val="006D0EF3"/>
    <w:rsid w:val="006E661F"/>
    <w:rsid w:val="006E681A"/>
    <w:rsid w:val="00714036"/>
    <w:rsid w:val="00715A92"/>
    <w:rsid w:val="00727DED"/>
    <w:rsid w:val="00755808"/>
    <w:rsid w:val="0078671F"/>
    <w:rsid w:val="007A6D7E"/>
    <w:rsid w:val="007B4F61"/>
    <w:rsid w:val="007D05A1"/>
    <w:rsid w:val="008034FE"/>
    <w:rsid w:val="008063E3"/>
    <w:rsid w:val="00812CD8"/>
    <w:rsid w:val="00812D50"/>
    <w:rsid w:val="00815DEB"/>
    <w:rsid w:val="008213E2"/>
    <w:rsid w:val="00826C81"/>
    <w:rsid w:val="00830ED6"/>
    <w:rsid w:val="008313F0"/>
    <w:rsid w:val="008456E2"/>
    <w:rsid w:val="00846680"/>
    <w:rsid w:val="00864004"/>
    <w:rsid w:val="00865D38"/>
    <w:rsid w:val="008851F1"/>
    <w:rsid w:val="008914B8"/>
    <w:rsid w:val="008B5D4F"/>
    <w:rsid w:val="008C3967"/>
    <w:rsid w:val="00910AA6"/>
    <w:rsid w:val="00920DD7"/>
    <w:rsid w:val="00924F40"/>
    <w:rsid w:val="00932793"/>
    <w:rsid w:val="0096510F"/>
    <w:rsid w:val="00966B03"/>
    <w:rsid w:val="00971D65"/>
    <w:rsid w:val="009C61A2"/>
    <w:rsid w:val="009D56DF"/>
    <w:rsid w:val="009E0022"/>
    <w:rsid w:val="009E2BB8"/>
    <w:rsid w:val="009F4D17"/>
    <w:rsid w:val="009F52FD"/>
    <w:rsid w:val="00A01EA5"/>
    <w:rsid w:val="00A104CE"/>
    <w:rsid w:val="00A30DCF"/>
    <w:rsid w:val="00A31762"/>
    <w:rsid w:val="00A350FB"/>
    <w:rsid w:val="00A52B3E"/>
    <w:rsid w:val="00A7089A"/>
    <w:rsid w:val="00A7200E"/>
    <w:rsid w:val="00A72957"/>
    <w:rsid w:val="00A73797"/>
    <w:rsid w:val="00A747C5"/>
    <w:rsid w:val="00A81590"/>
    <w:rsid w:val="00A83128"/>
    <w:rsid w:val="00A850B1"/>
    <w:rsid w:val="00A90510"/>
    <w:rsid w:val="00A911E1"/>
    <w:rsid w:val="00AA1745"/>
    <w:rsid w:val="00AF30B9"/>
    <w:rsid w:val="00AF786E"/>
    <w:rsid w:val="00B0287B"/>
    <w:rsid w:val="00B02958"/>
    <w:rsid w:val="00B115B0"/>
    <w:rsid w:val="00B16266"/>
    <w:rsid w:val="00B2031F"/>
    <w:rsid w:val="00B22E9F"/>
    <w:rsid w:val="00B44F15"/>
    <w:rsid w:val="00B71F8F"/>
    <w:rsid w:val="00B812C3"/>
    <w:rsid w:val="00BD7E5E"/>
    <w:rsid w:val="00BE5BD3"/>
    <w:rsid w:val="00BF0EE9"/>
    <w:rsid w:val="00C107E3"/>
    <w:rsid w:val="00C20D27"/>
    <w:rsid w:val="00C2368C"/>
    <w:rsid w:val="00C3139F"/>
    <w:rsid w:val="00C335A8"/>
    <w:rsid w:val="00C36EB6"/>
    <w:rsid w:val="00C545B4"/>
    <w:rsid w:val="00C64E9B"/>
    <w:rsid w:val="00C675FC"/>
    <w:rsid w:val="00C7652B"/>
    <w:rsid w:val="00C84941"/>
    <w:rsid w:val="00C85417"/>
    <w:rsid w:val="00C87A3F"/>
    <w:rsid w:val="00CA07BE"/>
    <w:rsid w:val="00CB086C"/>
    <w:rsid w:val="00CB26A2"/>
    <w:rsid w:val="00CB6345"/>
    <w:rsid w:val="00CB7043"/>
    <w:rsid w:val="00CC0448"/>
    <w:rsid w:val="00CC59F6"/>
    <w:rsid w:val="00CE6566"/>
    <w:rsid w:val="00CE7CC4"/>
    <w:rsid w:val="00CE7DC3"/>
    <w:rsid w:val="00D0590A"/>
    <w:rsid w:val="00D35565"/>
    <w:rsid w:val="00D36876"/>
    <w:rsid w:val="00D3690D"/>
    <w:rsid w:val="00D42B7A"/>
    <w:rsid w:val="00D45AD1"/>
    <w:rsid w:val="00D558F6"/>
    <w:rsid w:val="00D60DEF"/>
    <w:rsid w:val="00D661B0"/>
    <w:rsid w:val="00D67CEC"/>
    <w:rsid w:val="00D72BCD"/>
    <w:rsid w:val="00DA6F97"/>
    <w:rsid w:val="00DB6EC9"/>
    <w:rsid w:val="00DC060A"/>
    <w:rsid w:val="00DC114C"/>
    <w:rsid w:val="00E01D23"/>
    <w:rsid w:val="00E04944"/>
    <w:rsid w:val="00E20D64"/>
    <w:rsid w:val="00E214B7"/>
    <w:rsid w:val="00E36C48"/>
    <w:rsid w:val="00E4362C"/>
    <w:rsid w:val="00E621A4"/>
    <w:rsid w:val="00E72E85"/>
    <w:rsid w:val="00E74890"/>
    <w:rsid w:val="00E75833"/>
    <w:rsid w:val="00E76240"/>
    <w:rsid w:val="00E907C7"/>
    <w:rsid w:val="00EA04E8"/>
    <w:rsid w:val="00EA7EC0"/>
    <w:rsid w:val="00EB7C76"/>
    <w:rsid w:val="00EC0CE2"/>
    <w:rsid w:val="00EC0E18"/>
    <w:rsid w:val="00EC3898"/>
    <w:rsid w:val="00EC45B2"/>
    <w:rsid w:val="00EC520E"/>
    <w:rsid w:val="00EC74FF"/>
    <w:rsid w:val="00EC7574"/>
    <w:rsid w:val="00ED236F"/>
    <w:rsid w:val="00ED73D9"/>
    <w:rsid w:val="00F03D78"/>
    <w:rsid w:val="00F12E56"/>
    <w:rsid w:val="00F139D0"/>
    <w:rsid w:val="00F1582B"/>
    <w:rsid w:val="00F262F4"/>
    <w:rsid w:val="00F34477"/>
    <w:rsid w:val="00F34DB3"/>
    <w:rsid w:val="00F51465"/>
    <w:rsid w:val="00F52E48"/>
    <w:rsid w:val="00F5676A"/>
    <w:rsid w:val="00F57BBE"/>
    <w:rsid w:val="00F63349"/>
    <w:rsid w:val="00F65201"/>
    <w:rsid w:val="00F72637"/>
    <w:rsid w:val="00F92CA7"/>
    <w:rsid w:val="00FB3508"/>
    <w:rsid w:val="00FB39EB"/>
    <w:rsid w:val="00FB453F"/>
    <w:rsid w:val="00FD2993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A4986-7ED1-4ACA-9792-D8691EA7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2A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22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zbsplt</dc:creator>
  <cp:keywords/>
  <dc:description/>
  <cp:lastModifiedBy>zbsplt</cp:lastModifiedBy>
  <cp:revision>2</cp:revision>
  <dcterms:created xsi:type="dcterms:W3CDTF">2020-03-24T06:22:00Z</dcterms:created>
  <dcterms:modified xsi:type="dcterms:W3CDTF">2020-03-24T06:22:00Z</dcterms:modified>
</cp:coreProperties>
</file>