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kinsoku/>
        <w:wordWrap/>
        <w:overflowPunct/>
        <w:topLinePunct w:val="0"/>
        <w:bidi w:val="0"/>
        <w:snapToGrid/>
        <w:spacing w:line="614" w:lineRule="exact"/>
        <w:textAlignment w:val="auto"/>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附件4</w:t>
      </w:r>
    </w:p>
    <w:p>
      <w:pPr>
        <w:keepNext w:val="0"/>
        <w:keepLines w:val="0"/>
        <w:pageBreakBefore w:val="0"/>
        <w:widowControl w:val="0"/>
        <w:kinsoku/>
        <w:wordWrap/>
        <w:overflowPunct/>
        <w:topLinePunct w:val="0"/>
        <w:bidi w:val="0"/>
        <w:snapToGrid/>
        <w:spacing w:line="614" w:lineRule="exact"/>
        <w:jc w:val="center"/>
        <w:textAlignment w:val="auto"/>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lang w:eastAsia="zh-CN"/>
          <w14:textFill>
            <w14:solidFill>
              <w14:schemeClr w14:val="tx1"/>
            </w14:solidFill>
          </w14:textFill>
        </w:rPr>
        <w:t>非医用</w:t>
      </w: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口罩产品质量监督抽查</w:t>
      </w:r>
    </w:p>
    <w:p>
      <w:pPr>
        <w:keepNext w:val="0"/>
        <w:keepLines w:val="0"/>
        <w:pageBreakBefore w:val="0"/>
        <w:widowControl w:val="0"/>
        <w:kinsoku/>
        <w:wordWrap/>
        <w:overflowPunct/>
        <w:topLinePunct w:val="0"/>
        <w:bidi w:val="0"/>
        <w:snapToGrid/>
        <w:spacing w:line="614" w:lineRule="exact"/>
        <w:jc w:val="center"/>
        <w:textAlignment w:val="auto"/>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lang w:eastAsia="zh-CN"/>
          <w14:textFill>
            <w14:solidFill>
              <w14:schemeClr w14:val="tx1"/>
            </w14:solidFill>
          </w14:textFill>
        </w:rPr>
        <w:t>实施细则</w:t>
      </w:r>
      <w: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w:t>
      </w:r>
      <w:bookmarkStart w:id="0" w:name="_GoBack"/>
      <w:bookmarkEnd w:id="0"/>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方案</w:t>
      </w:r>
    </w:p>
    <w:p>
      <w:pPr>
        <w:keepNext w:val="0"/>
        <w:keepLines w:val="0"/>
        <w:pageBreakBefore w:val="0"/>
        <w:widowControl w:val="0"/>
        <w:kinsoku/>
        <w:wordWrap/>
        <w:overflowPunct/>
        <w:topLinePunct w:val="0"/>
        <w:bidi w:val="0"/>
        <w:snapToGrid/>
        <w:spacing w:line="614" w:lineRule="exact"/>
        <w:ind w:left="0" w:leftChars="0" w:firstLine="640" w:firstLineChars="200"/>
        <w:jc w:val="left"/>
        <w:textAlignment w:val="auto"/>
        <w:rPr>
          <w:rFonts w:hint="eastAsia" w:ascii="黑体" w:hAnsi="黑体" w:eastAsia="黑体" w:cs="黑体"/>
          <w:b w:val="0"/>
          <w:bCs w:val="0"/>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bidi w:val="0"/>
        <w:snapToGrid/>
        <w:spacing w:line="614" w:lineRule="exact"/>
        <w:ind w:left="0" w:leftChars="0" w:firstLine="640" w:firstLineChars="200"/>
        <w:jc w:val="left"/>
        <w:textAlignment w:val="auto"/>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一、抽样方式</w:t>
      </w:r>
    </w:p>
    <w:p>
      <w:pPr>
        <w:keepNext w:val="0"/>
        <w:keepLines w:val="0"/>
        <w:pageBreakBefore w:val="0"/>
        <w:widowControl w:val="0"/>
        <w:kinsoku/>
        <w:wordWrap/>
        <w:overflowPunct/>
        <w:topLinePunct w:val="0"/>
        <w:autoSpaceDE/>
        <w:autoSpaceDN/>
        <w:bidi w:val="0"/>
        <w:adjustRightInd/>
        <w:snapToGrid/>
        <w:spacing w:line="614" w:lineRule="exact"/>
        <w:ind w:left="0" w:leftChars="0" w:firstLine="640" w:firstLineChars="200"/>
        <w:textAlignment w:val="auto"/>
        <w:outlineLvl w:val="9"/>
        <w:rPr>
          <w:rFonts w:hint="eastAsia" w:ascii="楷体_GB2312" w:hAnsi="楷体_GB2312" w:eastAsia="楷体_GB2312" w:cs="楷体_GB2312"/>
          <w:b w:val="0"/>
          <w:bCs w:val="0"/>
          <w:color w:val="000000" w:themeColor="text1"/>
          <w:sz w:val="32"/>
          <w:szCs w:val="32"/>
          <w14:textFill>
            <w14:solidFill>
              <w14:schemeClr w14:val="tx1"/>
            </w14:solidFill>
          </w14:textFill>
        </w:rPr>
      </w:pPr>
      <w:r>
        <w:rPr>
          <w:rFonts w:hint="eastAsia" w:ascii="楷体_GB2312" w:hAnsi="楷体_GB2312" w:eastAsia="楷体_GB2312" w:cs="楷体_GB2312"/>
          <w:b w:val="0"/>
          <w:bCs w:val="0"/>
          <w:color w:val="000000" w:themeColor="text1"/>
          <w:sz w:val="32"/>
          <w:szCs w:val="32"/>
          <w14:textFill>
            <w14:solidFill>
              <w14:schemeClr w14:val="tx1"/>
            </w14:solidFill>
          </w14:textFill>
        </w:rPr>
        <w:t>（一）抽样领域</w:t>
      </w:r>
    </w:p>
    <w:p>
      <w:pPr>
        <w:keepNext w:val="0"/>
        <w:keepLines w:val="0"/>
        <w:pageBreakBefore w:val="0"/>
        <w:widowControl w:val="0"/>
        <w:kinsoku/>
        <w:wordWrap/>
        <w:overflowPunct/>
        <w:topLinePunct w:val="0"/>
        <w:autoSpaceDE/>
        <w:autoSpaceDN/>
        <w:bidi w:val="0"/>
        <w:adjustRightInd/>
        <w:snapToGrid/>
        <w:spacing w:line="614" w:lineRule="exact"/>
        <w:ind w:left="0" w:leftChars="0" w:firstLine="640" w:firstLineChars="200"/>
        <w:textAlignment w:val="auto"/>
        <w:outlineLvl w:val="9"/>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生产</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/流通</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领域抽样。</w:t>
      </w:r>
    </w:p>
    <w:p>
      <w:pPr>
        <w:keepNext w:val="0"/>
        <w:keepLines w:val="0"/>
        <w:pageBreakBefore w:val="0"/>
        <w:widowControl w:val="0"/>
        <w:kinsoku/>
        <w:wordWrap/>
        <w:overflowPunct/>
        <w:topLinePunct w:val="0"/>
        <w:autoSpaceDE/>
        <w:autoSpaceDN/>
        <w:bidi w:val="0"/>
        <w:adjustRightInd/>
        <w:snapToGrid/>
        <w:spacing w:line="614" w:lineRule="exact"/>
        <w:ind w:left="0" w:leftChars="0" w:firstLine="640" w:firstLineChars="200"/>
        <w:textAlignment w:val="auto"/>
        <w:outlineLvl w:val="9"/>
        <w:rPr>
          <w:rFonts w:hint="default" w:ascii="楷体_GB2312" w:hAnsi="楷体_GB2312" w:eastAsia="楷体_GB2312" w:cs="楷体_GB2312"/>
          <w:b w:val="0"/>
          <w:bCs w:val="0"/>
          <w:color w:val="000000" w:themeColor="text1"/>
          <w:sz w:val="32"/>
          <w:szCs w:val="32"/>
          <w14:textFill>
            <w14:solidFill>
              <w14:schemeClr w14:val="tx1"/>
            </w14:solidFill>
          </w14:textFill>
        </w:rPr>
      </w:pPr>
      <w:r>
        <w:rPr>
          <w:rFonts w:hint="default" w:ascii="楷体_GB2312" w:hAnsi="楷体_GB2312" w:eastAsia="楷体_GB2312" w:cs="楷体_GB2312"/>
          <w:b w:val="0"/>
          <w:bCs w:val="0"/>
          <w:color w:val="000000" w:themeColor="text1"/>
          <w:sz w:val="32"/>
          <w:szCs w:val="32"/>
          <w14:textFill>
            <w14:solidFill>
              <w14:schemeClr w14:val="tx1"/>
            </w14:solidFill>
          </w14:textFill>
        </w:rPr>
        <w:t>（二）抽样产品种类</w:t>
      </w:r>
    </w:p>
    <w:p>
      <w:pPr>
        <w:keepNext w:val="0"/>
        <w:keepLines w:val="0"/>
        <w:pageBreakBefore w:val="0"/>
        <w:widowControl w:val="0"/>
        <w:kinsoku/>
        <w:wordWrap/>
        <w:overflowPunct/>
        <w:topLinePunct w:val="0"/>
        <w:autoSpaceDE/>
        <w:autoSpaceDN/>
        <w:bidi w:val="0"/>
        <w:adjustRightInd/>
        <w:snapToGrid/>
        <w:spacing w:line="614" w:lineRule="exact"/>
        <w:ind w:left="0" w:leftChars="0" w:firstLine="640" w:firstLineChars="200"/>
        <w:textAlignment w:val="auto"/>
        <w:outlineLvl w:val="9"/>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default" w:ascii="Times New Roman" w:hAnsi="Times New Roman" w:eastAsia="仿宋_GB2312" w:cs="Times New Roman"/>
          <w:b w:val="0"/>
          <w:bCs w:val="0"/>
          <w:sz w:val="32"/>
          <w:szCs w:val="32"/>
          <w:lang w:val="en-US" w:eastAsia="zh-CN"/>
        </w:rPr>
        <w:t xml:space="preserve">1. </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产品类型</w:t>
      </w:r>
    </w:p>
    <w:p>
      <w:pPr>
        <w:keepNext w:val="0"/>
        <w:keepLines w:val="0"/>
        <w:pageBreakBefore w:val="0"/>
        <w:widowControl w:val="0"/>
        <w:kinsoku/>
        <w:wordWrap/>
        <w:overflowPunct/>
        <w:topLinePunct w:val="0"/>
        <w:autoSpaceDE/>
        <w:autoSpaceDN/>
        <w:bidi w:val="0"/>
        <w:adjustRightInd/>
        <w:snapToGrid/>
        <w:spacing w:line="614" w:lineRule="exact"/>
        <w:ind w:firstLine="570"/>
        <w:textAlignment w:val="auto"/>
        <w:outlineLvl w:val="9"/>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非医用口罩</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随弃式</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。包括执行GB</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2626-2006</w:t>
      </w:r>
      <w:r>
        <w:rPr>
          <w:rFonts w:hint="default" w:ascii="Times New Roman" w:hAnsi="Times New Roman" w:eastAsia="仿宋_GB2312" w:cs="Times New Roman"/>
          <w:b w:val="0"/>
          <w:bCs w:val="0"/>
          <w:sz w:val="32"/>
          <w:szCs w:val="32"/>
          <w:lang w:val="en-US" w:eastAsia="zh-CN"/>
        </w:rPr>
        <w:t>《呼吸防护用品 自吸过滤式防颗粒物呼吸器》</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标准和执行GB/T</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32610-2016</w:t>
      </w:r>
      <w:r>
        <w:rPr>
          <w:rFonts w:hint="default" w:ascii="Times New Roman" w:hAnsi="Times New Roman" w:eastAsia="仿宋_GB2312" w:cs="Times New Roman"/>
          <w:b w:val="0"/>
          <w:bCs w:val="0"/>
          <w:sz w:val="32"/>
          <w:szCs w:val="32"/>
          <w:lang w:val="en-US" w:eastAsia="zh-CN"/>
        </w:rPr>
        <w:t>《日常防护型口罩技术规范》</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标准的口罩。</w:t>
      </w:r>
    </w:p>
    <w:p>
      <w:pPr>
        <w:keepNext w:val="0"/>
        <w:keepLines w:val="0"/>
        <w:pageBreakBefore w:val="0"/>
        <w:widowControl w:val="0"/>
        <w:kinsoku/>
        <w:wordWrap/>
        <w:overflowPunct/>
        <w:topLinePunct w:val="0"/>
        <w:autoSpaceDE/>
        <w:autoSpaceDN/>
        <w:bidi w:val="0"/>
        <w:adjustRightInd/>
        <w:snapToGrid/>
        <w:spacing w:line="614" w:lineRule="exact"/>
        <w:ind w:firstLine="570"/>
        <w:textAlignment w:val="auto"/>
        <w:outlineLvl w:val="9"/>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执行GB</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2626-2006标准的产品的标准名称为自吸过滤式防颗粒物呼吸器，又称防尘口罩，是指靠佩戴者的呼吸力量克服部件的阻力，用于防止空气中的颗粒物被吸入呼吸器官对人体造成伤害的一种净气过滤式呼吸防护器具。自吸过滤式防颗粒物呼吸器产品按照面罩结构分为随弃式面罩、可更换式半面罩和全面罩三类种。其中随弃式面罩按照款式和生产工艺的不同，主要可以分为折叠式和杯型两类，部分随弃式面罩在罩体上镶嵌呼气阀。自吸过滤式防颗粒物呼吸器产品按照过滤元件的过滤性能分为KN和KP两类，KN适用于过滤非油性颗粒物</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KP适用于过滤油性和非油性颗粒物的过滤元件。过滤元件指过滤式呼吸防护用品使用的，可滤除吸入空气中有害物质的过滤材料或过滤组件。</w:t>
      </w:r>
    </w:p>
    <w:p>
      <w:pPr>
        <w:keepNext w:val="0"/>
        <w:keepLines w:val="0"/>
        <w:pageBreakBefore w:val="0"/>
        <w:widowControl w:val="0"/>
        <w:kinsoku/>
        <w:wordWrap/>
        <w:overflowPunct/>
        <w:topLinePunct w:val="0"/>
        <w:autoSpaceDE/>
        <w:autoSpaceDN/>
        <w:bidi w:val="0"/>
        <w:adjustRightInd/>
        <w:snapToGrid/>
        <w:spacing w:line="614" w:lineRule="exact"/>
        <w:ind w:firstLine="556"/>
        <w:textAlignment w:val="auto"/>
        <w:outlineLvl w:val="9"/>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执行GB/T</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32610-2016标准的产品的标准名称为日常防护型口罩，该产品是指在日常生活中空气污染环境下滤除颗粒物所佩戴的口罩，防护对象如PM2.5、PM10、花粉等。按照材质不同主要可以分为无纺布口罩、纱布口罩、布口罩和其他材质等。口罩的防护效果由高到低分为A级，B级，C级，D级，根据环境的空气质量不同，</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各</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级别口罩使用不同。详见下表。</w:t>
      </w:r>
    </w:p>
    <w:tbl>
      <w:tblPr>
        <w:tblStyle w:val="3"/>
        <w:tblW w:w="90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0"/>
        <w:gridCol w:w="1555"/>
        <w:gridCol w:w="1770"/>
        <w:gridCol w:w="1707"/>
        <w:gridCol w:w="1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70" w:type="dxa"/>
            <w:vAlign w:val="center"/>
          </w:tcPr>
          <w:p>
            <w:pPr>
              <w:keepNext w:val="0"/>
              <w:keepLines w:val="0"/>
              <w:pageBreakBefore w:val="0"/>
              <w:widowControl w:val="0"/>
              <w:kinsoku/>
              <w:wordWrap/>
              <w:overflowPunct/>
              <w:topLinePunct w:val="0"/>
              <w:autoSpaceDE/>
              <w:autoSpaceDN/>
              <w:bidi w:val="0"/>
              <w:adjustRightInd/>
              <w:spacing w:line="594" w:lineRule="exact"/>
              <w:jc w:val="center"/>
              <w:textAlignment w:val="auto"/>
              <w:outlineLvl w:val="9"/>
              <w:rPr>
                <w:rFonts w:hint="default" w:ascii="Times New Roman" w:hAnsi="Times New Roman" w:eastAsia="仿宋_GB2312" w:cs="Times New Roman"/>
                <w:b w:val="0"/>
                <w:bCs w:val="0"/>
                <w:color w:val="000000" w:themeColor="text1"/>
                <w:kern w:val="0"/>
                <w:sz w:val="32"/>
                <w:szCs w:val="32"/>
                <w14:textFill>
                  <w14:solidFill>
                    <w14:schemeClr w14:val="tx1"/>
                  </w14:solidFill>
                </w14:textFill>
              </w:rPr>
            </w:pPr>
            <w:r>
              <w:rPr>
                <w:rFonts w:hint="default" w:ascii="Times New Roman" w:hAnsi="Times New Roman" w:eastAsia="仿宋_GB2312" w:cs="Times New Roman"/>
                <w:b w:val="0"/>
                <w:bCs w:val="0"/>
                <w:kern w:val="2"/>
                <w:sz w:val="32"/>
                <w:szCs w:val="32"/>
              </w:rPr>
              <w:t>防护效果级别</w:t>
            </w:r>
          </w:p>
        </w:tc>
        <w:tc>
          <w:tcPr>
            <w:tcW w:w="1555" w:type="dxa"/>
            <w:vAlign w:val="center"/>
          </w:tcPr>
          <w:p>
            <w:pPr>
              <w:keepNext w:val="0"/>
              <w:keepLines w:val="0"/>
              <w:pageBreakBefore w:val="0"/>
              <w:widowControl w:val="0"/>
              <w:kinsoku/>
              <w:wordWrap/>
              <w:overflowPunct/>
              <w:topLinePunct w:val="0"/>
              <w:autoSpaceDE/>
              <w:autoSpaceDN/>
              <w:bidi w:val="0"/>
              <w:adjustRightInd/>
              <w:spacing w:line="594" w:lineRule="exact"/>
              <w:jc w:val="center"/>
              <w:textAlignment w:val="auto"/>
              <w:outlineLvl w:val="9"/>
              <w:rPr>
                <w:rFonts w:hint="default" w:ascii="Times New Roman" w:hAnsi="Times New Roman" w:eastAsia="仿宋_GB2312" w:cs="Times New Roman"/>
                <w:b w:val="0"/>
                <w:bCs w:val="0"/>
                <w:kern w:val="2"/>
                <w:sz w:val="32"/>
                <w:szCs w:val="32"/>
              </w:rPr>
            </w:pPr>
            <w:r>
              <w:rPr>
                <w:rFonts w:hint="default" w:ascii="Times New Roman" w:hAnsi="Times New Roman" w:eastAsia="仿宋_GB2312" w:cs="Times New Roman"/>
                <w:b w:val="0"/>
                <w:bCs w:val="0"/>
                <w:kern w:val="2"/>
                <w:sz w:val="32"/>
                <w:szCs w:val="32"/>
              </w:rPr>
              <w:t>A级</w:t>
            </w:r>
          </w:p>
        </w:tc>
        <w:tc>
          <w:tcPr>
            <w:tcW w:w="1770" w:type="dxa"/>
            <w:vAlign w:val="center"/>
          </w:tcPr>
          <w:p>
            <w:pPr>
              <w:keepNext w:val="0"/>
              <w:keepLines w:val="0"/>
              <w:pageBreakBefore w:val="0"/>
              <w:widowControl w:val="0"/>
              <w:kinsoku/>
              <w:wordWrap/>
              <w:overflowPunct/>
              <w:topLinePunct w:val="0"/>
              <w:autoSpaceDE/>
              <w:autoSpaceDN/>
              <w:bidi w:val="0"/>
              <w:adjustRightInd/>
              <w:spacing w:line="594" w:lineRule="exact"/>
              <w:jc w:val="center"/>
              <w:textAlignment w:val="auto"/>
              <w:outlineLvl w:val="9"/>
              <w:rPr>
                <w:rFonts w:hint="default" w:ascii="Times New Roman" w:hAnsi="Times New Roman" w:eastAsia="仿宋_GB2312" w:cs="Times New Roman"/>
                <w:b w:val="0"/>
                <w:bCs w:val="0"/>
                <w:kern w:val="2"/>
                <w:sz w:val="32"/>
                <w:szCs w:val="32"/>
              </w:rPr>
            </w:pPr>
            <w:r>
              <w:rPr>
                <w:rFonts w:hint="default" w:ascii="Times New Roman" w:hAnsi="Times New Roman" w:eastAsia="仿宋_GB2312" w:cs="Times New Roman"/>
                <w:b w:val="0"/>
                <w:bCs w:val="0"/>
                <w:kern w:val="2"/>
                <w:sz w:val="32"/>
                <w:szCs w:val="32"/>
              </w:rPr>
              <w:t>B级</w:t>
            </w:r>
          </w:p>
        </w:tc>
        <w:tc>
          <w:tcPr>
            <w:tcW w:w="1707" w:type="dxa"/>
            <w:vAlign w:val="center"/>
          </w:tcPr>
          <w:p>
            <w:pPr>
              <w:keepNext w:val="0"/>
              <w:keepLines w:val="0"/>
              <w:pageBreakBefore w:val="0"/>
              <w:widowControl w:val="0"/>
              <w:kinsoku/>
              <w:wordWrap/>
              <w:overflowPunct/>
              <w:topLinePunct w:val="0"/>
              <w:autoSpaceDE/>
              <w:autoSpaceDN/>
              <w:bidi w:val="0"/>
              <w:adjustRightInd/>
              <w:spacing w:line="594" w:lineRule="exact"/>
              <w:jc w:val="center"/>
              <w:textAlignment w:val="auto"/>
              <w:outlineLvl w:val="9"/>
              <w:rPr>
                <w:rFonts w:hint="default" w:ascii="Times New Roman" w:hAnsi="Times New Roman" w:eastAsia="仿宋_GB2312" w:cs="Times New Roman"/>
                <w:b w:val="0"/>
                <w:bCs w:val="0"/>
                <w:kern w:val="2"/>
                <w:sz w:val="32"/>
                <w:szCs w:val="32"/>
              </w:rPr>
            </w:pPr>
            <w:r>
              <w:rPr>
                <w:rFonts w:hint="default" w:ascii="Times New Roman" w:hAnsi="Times New Roman" w:eastAsia="仿宋_GB2312" w:cs="Times New Roman"/>
                <w:b w:val="0"/>
                <w:bCs w:val="0"/>
                <w:kern w:val="2"/>
                <w:sz w:val="32"/>
                <w:szCs w:val="32"/>
              </w:rPr>
              <w:t>C级</w:t>
            </w:r>
          </w:p>
        </w:tc>
        <w:tc>
          <w:tcPr>
            <w:tcW w:w="1801" w:type="dxa"/>
            <w:vAlign w:val="center"/>
          </w:tcPr>
          <w:p>
            <w:pPr>
              <w:keepNext w:val="0"/>
              <w:keepLines w:val="0"/>
              <w:pageBreakBefore w:val="0"/>
              <w:widowControl w:val="0"/>
              <w:kinsoku/>
              <w:wordWrap/>
              <w:overflowPunct/>
              <w:topLinePunct w:val="0"/>
              <w:autoSpaceDE/>
              <w:autoSpaceDN/>
              <w:bidi w:val="0"/>
              <w:adjustRightInd/>
              <w:spacing w:line="594" w:lineRule="exact"/>
              <w:jc w:val="center"/>
              <w:textAlignment w:val="auto"/>
              <w:outlineLvl w:val="9"/>
              <w:rPr>
                <w:rFonts w:hint="default" w:ascii="Times New Roman" w:hAnsi="Times New Roman" w:eastAsia="仿宋_GB2312" w:cs="Times New Roman"/>
                <w:b w:val="0"/>
                <w:bCs w:val="0"/>
                <w:kern w:val="2"/>
                <w:sz w:val="32"/>
                <w:szCs w:val="32"/>
              </w:rPr>
            </w:pPr>
            <w:r>
              <w:rPr>
                <w:rFonts w:hint="default" w:ascii="Times New Roman" w:hAnsi="Times New Roman" w:eastAsia="仿宋_GB2312" w:cs="Times New Roman"/>
                <w:b w:val="0"/>
                <w:bCs w:val="0"/>
                <w:kern w:val="2"/>
                <w:sz w:val="32"/>
                <w:szCs w:val="32"/>
              </w:rPr>
              <w:t>D级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70" w:type="dxa"/>
            <w:vAlign w:val="center"/>
          </w:tcPr>
          <w:p>
            <w:pPr>
              <w:keepNext w:val="0"/>
              <w:keepLines w:val="0"/>
              <w:pageBreakBefore w:val="0"/>
              <w:widowControl w:val="0"/>
              <w:kinsoku/>
              <w:wordWrap/>
              <w:overflowPunct/>
              <w:topLinePunct w:val="0"/>
              <w:autoSpaceDE/>
              <w:autoSpaceDN/>
              <w:bidi w:val="0"/>
              <w:adjustRightInd/>
              <w:spacing w:line="594" w:lineRule="exact"/>
              <w:jc w:val="center"/>
              <w:textAlignment w:val="auto"/>
              <w:outlineLvl w:val="9"/>
              <w:rPr>
                <w:rFonts w:hint="default" w:ascii="Times New Roman" w:hAnsi="Times New Roman" w:eastAsia="仿宋_GB2312" w:cs="Times New Roman"/>
                <w:b w:val="0"/>
                <w:bCs w:val="0"/>
                <w:kern w:val="2"/>
                <w:sz w:val="32"/>
                <w:szCs w:val="32"/>
              </w:rPr>
            </w:pPr>
            <w:r>
              <w:rPr>
                <w:rFonts w:hint="default" w:ascii="Times New Roman" w:hAnsi="Times New Roman" w:eastAsia="仿宋_GB2312" w:cs="Times New Roman"/>
                <w:b w:val="0"/>
                <w:bCs w:val="0"/>
                <w:kern w:val="2"/>
                <w:sz w:val="32"/>
                <w:szCs w:val="32"/>
              </w:rPr>
              <w:t>适用空气质量指数类别</w:t>
            </w:r>
          </w:p>
        </w:tc>
        <w:tc>
          <w:tcPr>
            <w:tcW w:w="1555" w:type="dxa"/>
            <w:vAlign w:val="center"/>
          </w:tcPr>
          <w:p>
            <w:pPr>
              <w:keepNext w:val="0"/>
              <w:keepLines w:val="0"/>
              <w:pageBreakBefore w:val="0"/>
              <w:widowControl w:val="0"/>
              <w:kinsoku/>
              <w:wordWrap/>
              <w:overflowPunct/>
              <w:topLinePunct w:val="0"/>
              <w:autoSpaceDE/>
              <w:autoSpaceDN/>
              <w:bidi w:val="0"/>
              <w:adjustRightInd/>
              <w:spacing w:line="594" w:lineRule="exact"/>
              <w:jc w:val="center"/>
              <w:textAlignment w:val="auto"/>
              <w:outlineLvl w:val="9"/>
              <w:rPr>
                <w:rFonts w:hint="default" w:ascii="Times New Roman" w:hAnsi="Times New Roman" w:eastAsia="仿宋_GB2312" w:cs="Times New Roman"/>
                <w:b w:val="0"/>
                <w:bCs w:val="0"/>
                <w:kern w:val="2"/>
                <w:sz w:val="32"/>
                <w:szCs w:val="32"/>
              </w:rPr>
            </w:pPr>
            <w:r>
              <w:rPr>
                <w:rFonts w:hint="default" w:ascii="Times New Roman" w:hAnsi="Times New Roman" w:eastAsia="仿宋_GB2312" w:cs="Times New Roman"/>
                <w:b w:val="0"/>
                <w:bCs w:val="0"/>
                <w:kern w:val="2"/>
                <w:sz w:val="32"/>
                <w:szCs w:val="32"/>
              </w:rPr>
              <w:t>严重污染</w:t>
            </w:r>
          </w:p>
        </w:tc>
        <w:tc>
          <w:tcPr>
            <w:tcW w:w="1770" w:type="dxa"/>
            <w:vAlign w:val="center"/>
          </w:tcPr>
          <w:p>
            <w:pPr>
              <w:keepNext w:val="0"/>
              <w:keepLines w:val="0"/>
              <w:pageBreakBefore w:val="0"/>
              <w:widowControl w:val="0"/>
              <w:kinsoku/>
              <w:wordWrap/>
              <w:overflowPunct/>
              <w:topLinePunct w:val="0"/>
              <w:autoSpaceDE/>
              <w:autoSpaceDN/>
              <w:bidi w:val="0"/>
              <w:adjustRightInd/>
              <w:spacing w:line="594" w:lineRule="exact"/>
              <w:jc w:val="center"/>
              <w:textAlignment w:val="auto"/>
              <w:outlineLvl w:val="9"/>
              <w:rPr>
                <w:rFonts w:hint="default" w:ascii="Times New Roman" w:hAnsi="Times New Roman" w:eastAsia="仿宋_GB2312" w:cs="Times New Roman"/>
                <w:b w:val="0"/>
                <w:bCs w:val="0"/>
                <w:kern w:val="2"/>
                <w:sz w:val="32"/>
                <w:szCs w:val="32"/>
              </w:rPr>
            </w:pPr>
            <w:r>
              <w:rPr>
                <w:rFonts w:hint="default" w:ascii="Times New Roman" w:hAnsi="Times New Roman" w:eastAsia="仿宋_GB2312" w:cs="Times New Roman"/>
                <w:b w:val="0"/>
                <w:bCs w:val="0"/>
                <w:kern w:val="2"/>
                <w:sz w:val="32"/>
                <w:szCs w:val="32"/>
              </w:rPr>
              <w:t>严重及以下污染</w:t>
            </w:r>
          </w:p>
        </w:tc>
        <w:tc>
          <w:tcPr>
            <w:tcW w:w="1707" w:type="dxa"/>
            <w:vAlign w:val="center"/>
          </w:tcPr>
          <w:p>
            <w:pPr>
              <w:keepNext w:val="0"/>
              <w:keepLines w:val="0"/>
              <w:pageBreakBefore w:val="0"/>
              <w:widowControl w:val="0"/>
              <w:kinsoku/>
              <w:wordWrap/>
              <w:overflowPunct/>
              <w:topLinePunct w:val="0"/>
              <w:autoSpaceDE/>
              <w:autoSpaceDN/>
              <w:bidi w:val="0"/>
              <w:adjustRightInd/>
              <w:spacing w:line="594" w:lineRule="exact"/>
              <w:jc w:val="center"/>
              <w:textAlignment w:val="auto"/>
              <w:outlineLvl w:val="9"/>
              <w:rPr>
                <w:rFonts w:hint="default" w:ascii="Times New Roman" w:hAnsi="Times New Roman" w:eastAsia="仿宋_GB2312" w:cs="Times New Roman"/>
                <w:b w:val="0"/>
                <w:bCs w:val="0"/>
                <w:kern w:val="2"/>
                <w:sz w:val="32"/>
                <w:szCs w:val="32"/>
              </w:rPr>
            </w:pPr>
            <w:r>
              <w:rPr>
                <w:rFonts w:hint="default" w:ascii="Times New Roman" w:hAnsi="Times New Roman" w:eastAsia="仿宋_GB2312" w:cs="Times New Roman"/>
                <w:b w:val="0"/>
                <w:bCs w:val="0"/>
                <w:kern w:val="2"/>
                <w:sz w:val="32"/>
                <w:szCs w:val="32"/>
              </w:rPr>
              <w:t>重度及以下污染</w:t>
            </w:r>
          </w:p>
        </w:tc>
        <w:tc>
          <w:tcPr>
            <w:tcW w:w="1801" w:type="dxa"/>
            <w:vAlign w:val="center"/>
          </w:tcPr>
          <w:p>
            <w:pPr>
              <w:keepNext w:val="0"/>
              <w:keepLines w:val="0"/>
              <w:pageBreakBefore w:val="0"/>
              <w:widowControl w:val="0"/>
              <w:kinsoku/>
              <w:wordWrap/>
              <w:overflowPunct/>
              <w:topLinePunct w:val="0"/>
              <w:autoSpaceDE/>
              <w:autoSpaceDN/>
              <w:bidi w:val="0"/>
              <w:adjustRightInd/>
              <w:spacing w:line="594" w:lineRule="exact"/>
              <w:jc w:val="center"/>
              <w:textAlignment w:val="auto"/>
              <w:outlineLvl w:val="9"/>
              <w:rPr>
                <w:rFonts w:hint="default" w:ascii="Times New Roman" w:hAnsi="Times New Roman" w:eastAsia="仿宋_GB2312" w:cs="Times New Roman"/>
                <w:b w:val="0"/>
                <w:bCs w:val="0"/>
                <w:kern w:val="2"/>
                <w:sz w:val="32"/>
                <w:szCs w:val="32"/>
              </w:rPr>
            </w:pPr>
            <w:r>
              <w:rPr>
                <w:rFonts w:hint="default" w:ascii="Times New Roman" w:hAnsi="Times New Roman" w:eastAsia="仿宋_GB2312" w:cs="Times New Roman"/>
                <w:b w:val="0"/>
                <w:bCs w:val="0"/>
                <w:kern w:val="2"/>
                <w:sz w:val="32"/>
                <w:szCs w:val="32"/>
              </w:rPr>
              <w:t>中度及以下污染</w:t>
            </w:r>
          </w:p>
        </w:tc>
      </w:tr>
    </w:tbl>
    <w:p>
      <w:pPr>
        <w:keepNext w:val="0"/>
        <w:keepLines w:val="0"/>
        <w:pageBreakBefore w:val="0"/>
        <w:widowControl w:val="0"/>
        <w:numPr>
          <w:ilvl w:val="0"/>
          <w:numId w:val="1"/>
        </w:numPr>
        <w:kinsoku/>
        <w:wordWrap/>
        <w:overflowPunct/>
        <w:topLinePunct w:val="0"/>
        <w:autoSpaceDE/>
        <w:autoSpaceDN/>
        <w:bidi w:val="0"/>
        <w:adjustRightInd/>
        <w:snapToGrid/>
        <w:spacing w:before="294" w:beforeLines="100" w:line="594" w:lineRule="exact"/>
        <w:ind w:firstLine="468" w:firstLineChars="152"/>
        <w:textAlignment w:val="auto"/>
        <w:outlineLvl w:val="9"/>
        <w:rPr>
          <w:rFonts w:hint="default" w:ascii="Times New Roman" w:hAnsi="Times New Roman" w:eastAsia="仿宋_GB2312" w:cs="Times New Roman"/>
          <w:b w:val="0"/>
          <w:bCs w:val="0"/>
          <w:color w:val="000000" w:themeColor="text1"/>
          <w:spacing w:val="-6"/>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pacing w:val="-6"/>
          <w:sz w:val="32"/>
          <w:szCs w:val="32"/>
          <w14:textFill>
            <w14:solidFill>
              <w14:schemeClr w14:val="tx1"/>
            </w14:solidFill>
          </w14:textFill>
        </w:rPr>
        <w:t>本次抽查产品范围</w:t>
      </w:r>
    </w:p>
    <w:p>
      <w:pPr>
        <w:keepNext w:val="0"/>
        <w:keepLines w:val="0"/>
        <w:pageBreakBefore w:val="0"/>
        <w:widowControl w:val="0"/>
        <w:kinsoku/>
        <w:wordWrap/>
        <w:overflowPunct/>
        <w:topLinePunct w:val="0"/>
        <w:autoSpaceDE/>
        <w:autoSpaceDN/>
        <w:bidi w:val="0"/>
        <w:adjustRightInd/>
        <w:snapToGrid/>
        <w:spacing w:line="594" w:lineRule="exact"/>
        <w:ind w:firstLine="426"/>
        <w:textAlignment w:val="auto"/>
        <w:outlineLvl w:val="9"/>
        <w:rPr>
          <w:rFonts w:hint="default" w:ascii="Times New Roman" w:hAnsi="Times New Roman" w:eastAsia="仿宋_GB2312" w:cs="Times New Roman"/>
          <w:b w:val="0"/>
          <w:bCs w:val="0"/>
          <w:color w:val="000000" w:themeColor="text1"/>
          <w:spacing w:val="-6"/>
          <w:sz w:val="32"/>
          <w:szCs w:val="32"/>
          <w14:textFill>
            <w14:solidFill>
              <w14:schemeClr w14:val="tx1"/>
            </w14:solidFill>
          </w14:textFill>
        </w:rPr>
      </w:pPr>
      <w:r>
        <w:rPr>
          <w:rFonts w:hint="eastAsia" w:ascii="Times New Roman" w:hAnsi="Times New Roman" w:eastAsia="仿宋_GB2312" w:cs="Times New Roman"/>
          <w:b w:val="0"/>
          <w:bCs w:val="0"/>
          <w:color w:val="000000" w:themeColor="text1"/>
          <w:spacing w:val="-6"/>
          <w:sz w:val="32"/>
          <w:szCs w:val="32"/>
          <w:lang w:eastAsia="zh-CN"/>
          <w14:textFill>
            <w14:solidFill>
              <w14:schemeClr w14:val="tx1"/>
            </w14:solidFill>
          </w14:textFill>
        </w:rPr>
        <w:t>（</w:t>
      </w:r>
      <w:r>
        <w:rPr>
          <w:rFonts w:hint="eastAsia" w:ascii="Times New Roman" w:hAnsi="Times New Roman" w:eastAsia="仿宋_GB2312" w:cs="Times New Roman"/>
          <w:b w:val="0"/>
          <w:bCs w:val="0"/>
          <w:color w:val="000000" w:themeColor="text1"/>
          <w:spacing w:val="-6"/>
          <w:sz w:val="32"/>
          <w:szCs w:val="32"/>
          <w:lang w:val="en-US" w:eastAsia="zh-CN"/>
          <w14:textFill>
            <w14:solidFill>
              <w14:schemeClr w14:val="tx1"/>
            </w14:solidFill>
          </w14:textFill>
        </w:rPr>
        <w:t>1</w:t>
      </w:r>
      <w:r>
        <w:rPr>
          <w:rFonts w:hint="eastAsia" w:ascii="Times New Roman" w:hAnsi="Times New Roman" w:eastAsia="仿宋_GB2312" w:cs="Times New Roman"/>
          <w:b w:val="0"/>
          <w:bCs w:val="0"/>
          <w:color w:val="000000" w:themeColor="text1"/>
          <w:spacing w:val="-6"/>
          <w:sz w:val="32"/>
          <w:szCs w:val="32"/>
          <w:lang w:eastAsia="zh-CN"/>
          <w14:textFill>
            <w14:solidFill>
              <w14:schemeClr w14:val="tx1"/>
            </w14:solidFill>
          </w14:textFill>
        </w:rPr>
        <w:t>）</w:t>
      </w:r>
      <w:r>
        <w:rPr>
          <w:rFonts w:hint="default" w:ascii="Times New Roman" w:hAnsi="Times New Roman" w:eastAsia="仿宋_GB2312" w:cs="Times New Roman"/>
          <w:b w:val="0"/>
          <w:bCs w:val="0"/>
          <w:color w:val="000000" w:themeColor="text1"/>
          <w:spacing w:val="-6"/>
          <w:sz w:val="32"/>
          <w:szCs w:val="32"/>
          <w14:textFill>
            <w14:solidFill>
              <w14:schemeClr w14:val="tx1"/>
            </w14:solidFill>
          </w14:textFill>
        </w:rPr>
        <w:t>可抽查的具体产品种类：随弃式面罩。</w:t>
      </w:r>
    </w:p>
    <w:p>
      <w:pPr>
        <w:keepNext w:val="0"/>
        <w:keepLines w:val="0"/>
        <w:pageBreakBefore w:val="0"/>
        <w:widowControl w:val="0"/>
        <w:kinsoku/>
        <w:wordWrap/>
        <w:overflowPunct/>
        <w:topLinePunct w:val="0"/>
        <w:autoSpaceDE/>
        <w:autoSpaceDN/>
        <w:bidi w:val="0"/>
        <w:adjustRightInd/>
        <w:snapToGrid/>
        <w:spacing w:line="594" w:lineRule="exact"/>
        <w:ind w:firstLine="570"/>
        <w:textAlignment w:val="auto"/>
        <w:outlineLvl w:val="9"/>
        <w:rPr>
          <w:rFonts w:hint="default" w:ascii="Times New Roman" w:hAnsi="Times New Roman" w:eastAsia="仿宋_GB2312" w:cs="Times New Roman"/>
          <w:b w:val="0"/>
          <w:bCs w:val="0"/>
          <w:color w:val="000000" w:themeColor="text1"/>
          <w:spacing w:val="-6"/>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pacing w:val="-6"/>
          <w:sz w:val="32"/>
          <w:szCs w:val="32"/>
          <w14:textFill>
            <w14:solidFill>
              <w14:schemeClr w14:val="tx1"/>
            </w14:solidFill>
          </w14:textFill>
        </w:rPr>
        <w:t>主要由滤料构成面罩主体的不可拆卸的半面罩，有或无呼气阀一般不能清洗再用，任何部件失效时即应废弃。分为杯式和折叠式两类。</w:t>
      </w:r>
    </w:p>
    <w:p>
      <w:pPr>
        <w:keepNext w:val="0"/>
        <w:keepLines w:val="0"/>
        <w:pageBreakBefore w:val="0"/>
        <w:widowControl w:val="0"/>
        <w:kinsoku/>
        <w:wordWrap/>
        <w:overflowPunct/>
        <w:topLinePunct w:val="0"/>
        <w:autoSpaceDE/>
        <w:autoSpaceDN/>
        <w:bidi w:val="0"/>
        <w:adjustRightInd/>
        <w:snapToGrid/>
        <w:spacing w:line="594" w:lineRule="exact"/>
        <w:ind w:firstLine="570"/>
        <w:textAlignment w:val="auto"/>
        <w:outlineLvl w:val="9"/>
        <w:rPr>
          <w:rFonts w:hint="default" w:ascii="Times New Roman" w:hAnsi="Times New Roman" w:eastAsia="仿宋_GB2312" w:cs="Times New Roman"/>
          <w:b w:val="0"/>
          <w:bCs w:val="0"/>
          <w:color w:val="000000" w:themeColor="text1"/>
          <w:spacing w:val="-6"/>
          <w:sz w:val="32"/>
          <w:szCs w:val="32"/>
          <w14:textFill>
            <w14:solidFill>
              <w14:schemeClr w14:val="tx1"/>
            </w14:solidFill>
          </w14:textFill>
        </w:rPr>
      </w:pPr>
      <w:r>
        <w:rPr>
          <w:rFonts w:hint="eastAsia" w:ascii="宋体" w:hAnsi="宋体" w:eastAsia="宋体" w:cs="宋体"/>
          <w:b w:val="0"/>
          <w:bCs w:val="0"/>
          <w:color w:val="000000" w:themeColor="text1"/>
          <w:spacing w:val="-6"/>
          <w:sz w:val="32"/>
          <w:szCs w:val="32"/>
          <w14:textFill>
            <w14:solidFill>
              <w14:schemeClr w14:val="tx1"/>
            </w14:solidFill>
          </w14:textFill>
        </w:rPr>
        <w:t>①</w:t>
      </w:r>
      <w:r>
        <w:rPr>
          <w:rFonts w:hint="default" w:ascii="Times New Roman" w:hAnsi="Times New Roman" w:eastAsia="仿宋_GB2312" w:cs="Times New Roman"/>
          <w:b w:val="0"/>
          <w:bCs w:val="0"/>
          <w:color w:val="000000" w:themeColor="text1"/>
          <w:spacing w:val="-6"/>
          <w:sz w:val="32"/>
          <w:szCs w:val="32"/>
          <w14:textFill>
            <w14:solidFill>
              <w14:schemeClr w14:val="tx1"/>
            </w14:solidFill>
          </w14:textFill>
        </w:rPr>
        <w:t>杯式</w:t>
      </w:r>
    </w:p>
    <w:p>
      <w:pPr>
        <w:keepNext w:val="0"/>
        <w:keepLines w:val="0"/>
        <w:pageBreakBefore w:val="0"/>
        <w:widowControl w:val="0"/>
        <w:kinsoku/>
        <w:wordWrap/>
        <w:overflowPunct/>
        <w:topLinePunct w:val="0"/>
        <w:autoSpaceDE/>
        <w:autoSpaceDN/>
        <w:bidi w:val="0"/>
        <w:adjustRightInd/>
        <w:snapToGrid/>
        <w:spacing w:line="594" w:lineRule="exact"/>
        <w:ind w:firstLine="570"/>
        <w:textAlignment w:val="auto"/>
        <w:outlineLvl w:val="9"/>
        <w:rPr>
          <w:rFonts w:hint="default" w:ascii="Times New Roman" w:hAnsi="Times New Roman" w:eastAsia="仿宋_GB2312" w:cs="Times New Roman"/>
          <w:b w:val="0"/>
          <w:bCs w:val="0"/>
          <w:color w:val="000000" w:themeColor="text1"/>
          <w:spacing w:val="-6"/>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pacing w:val="-6"/>
          <w:sz w:val="32"/>
          <w:szCs w:val="32"/>
          <w14:textFill>
            <w14:solidFill>
              <w14:schemeClr w14:val="tx1"/>
            </w14:solidFill>
          </w14:textFill>
        </w:rPr>
        <w:t>杯式按照有无呼气阀可以分为带阀和无阀两种，常见形式如图1：</w:t>
      </w:r>
    </w:p>
    <w:p>
      <w:pPr>
        <w:keepNext w:val="0"/>
        <w:keepLines w:val="0"/>
        <w:pageBreakBefore w:val="0"/>
        <w:widowControl w:val="0"/>
        <w:kinsoku/>
        <w:wordWrap/>
        <w:overflowPunct/>
        <w:topLinePunct w:val="0"/>
        <w:autoSpaceDE/>
        <w:autoSpaceDN/>
        <w:bidi w:val="0"/>
        <w:adjustRightInd/>
        <w:spacing w:line="594" w:lineRule="exact"/>
        <w:ind w:firstLine="570"/>
        <w:jc w:val="center"/>
        <w:textAlignment w:val="auto"/>
        <w:outlineLvl w:val="9"/>
        <w:rPr>
          <w:rFonts w:hint="default" w:ascii="Times New Roman" w:hAnsi="Times New Roman" w:eastAsia="仿宋_GB2312" w:cs="Times New Roman"/>
          <w:b w:val="0"/>
          <w:bCs w:val="0"/>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pacing w:line="594" w:lineRule="exact"/>
        <w:ind w:firstLine="570"/>
        <w:jc w:val="center"/>
        <w:textAlignment w:val="auto"/>
        <w:outlineLvl w:val="9"/>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drawing>
          <wp:anchor distT="0" distB="0" distL="0" distR="0" simplePos="0" relativeHeight="251660288" behindDoc="1" locked="0" layoutInCell="1" allowOverlap="1">
            <wp:simplePos x="0" y="0"/>
            <wp:positionH relativeFrom="column">
              <wp:posOffset>3048635</wp:posOffset>
            </wp:positionH>
            <wp:positionV relativeFrom="paragraph">
              <wp:posOffset>-182880</wp:posOffset>
            </wp:positionV>
            <wp:extent cx="1400175" cy="1257300"/>
            <wp:effectExtent l="0" t="0" r="9525" b="0"/>
            <wp:wrapTight wrapText="bothSides">
              <wp:wrapPolygon>
                <wp:start x="0" y="0"/>
                <wp:lineTo x="0" y="21273"/>
                <wp:lineTo x="21453" y="21273"/>
                <wp:lineTo x="21453" y="0"/>
                <wp:lineTo x="0" y="0"/>
              </wp:wrapPolygon>
            </wp:wrapTight>
            <wp:docPr id="65" name="图片 65" descr="http://ec4.images-amazon.com/images/I/61-DsjVypiL._SL1006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65" descr="http://ec4.images-amazon.com/images/I/61-DsjVypiL._SL1006_.jpg"/>
                    <pic:cNvPicPr>
                      <a:picLocks noChangeAspect="1" noChangeArrowheads="1"/>
                    </pic:cNvPicPr>
                  </pic:nvPicPr>
                  <pic:blipFill>
                    <a:blip r:embed="rId4" cstate="print">
                      <a:extLst>
                        <a:ext uri="{28A0092B-C50C-407E-A947-70E740481C1C}">
                          <a14:useLocalDpi xmlns:a14="http://schemas.microsoft.com/office/drawing/2010/main" val="0"/>
                        </a:ext>
                      </a:extLst>
                    </a:blip>
                    <a:srcRect t="10272"/>
                    <a:stretch>
                      <a:fillRect/>
                    </a:stretch>
                  </pic:blipFill>
                  <pic:spPr>
                    <a:xfrm>
                      <a:off x="0" y="0"/>
                      <a:ext cx="1400175" cy="1257300"/>
                    </a:xfrm>
                    <a:prstGeom prst="rect">
                      <a:avLst/>
                    </a:prstGeom>
                    <a:noFill/>
                    <a:ln>
                      <a:noFill/>
                    </a:ln>
                  </pic:spPr>
                </pic:pic>
              </a:graphicData>
            </a:graphic>
          </wp:anchor>
        </w:drawing>
      </w:r>
      <w:r>
        <w:rPr>
          <w:rFonts w:hint="default" w:ascii="Times New Roman" w:hAnsi="Times New Roman" w:eastAsia="仿宋_GB2312" w:cs="Times New Roman"/>
          <w:b w:val="0"/>
          <w:bCs w:val="0"/>
          <w:color w:val="000000" w:themeColor="text1"/>
          <w:sz w:val="32"/>
          <w:szCs w:val="32"/>
          <w14:textFill>
            <w14:solidFill>
              <w14:schemeClr w14:val="tx1"/>
            </w14:solidFill>
          </w14:textFill>
        </w:rPr>
        <w:drawing>
          <wp:anchor distT="0" distB="0" distL="0" distR="0" simplePos="0" relativeHeight="251659264" behindDoc="1" locked="0" layoutInCell="1" allowOverlap="1">
            <wp:simplePos x="0" y="0"/>
            <wp:positionH relativeFrom="column">
              <wp:posOffset>497205</wp:posOffset>
            </wp:positionH>
            <wp:positionV relativeFrom="paragraph">
              <wp:posOffset>-149860</wp:posOffset>
            </wp:positionV>
            <wp:extent cx="1657350" cy="1257300"/>
            <wp:effectExtent l="0" t="0" r="0" b="0"/>
            <wp:wrapTight wrapText="bothSides">
              <wp:wrapPolygon>
                <wp:start x="0" y="0"/>
                <wp:lineTo x="0" y="21273"/>
                <wp:lineTo x="21352" y="21273"/>
                <wp:lineTo x="21352" y="0"/>
                <wp:lineTo x="0" y="0"/>
              </wp:wrapPolygon>
            </wp:wrapTight>
            <wp:docPr id="66"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6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657350" cy="1257300"/>
                    </a:xfrm>
                    <a:prstGeom prst="rect">
                      <a:avLst/>
                    </a:prstGeom>
                    <a:noFill/>
                    <a:ln>
                      <a:noFill/>
                    </a:ln>
                  </pic:spPr>
                </pic:pic>
              </a:graphicData>
            </a:graphic>
          </wp:anchor>
        </w:drawing>
      </w:r>
    </w:p>
    <w:p>
      <w:pPr>
        <w:keepNext w:val="0"/>
        <w:keepLines w:val="0"/>
        <w:pageBreakBefore w:val="0"/>
        <w:widowControl w:val="0"/>
        <w:kinsoku/>
        <w:wordWrap/>
        <w:overflowPunct/>
        <w:topLinePunct w:val="0"/>
        <w:autoSpaceDE/>
        <w:autoSpaceDN/>
        <w:bidi w:val="0"/>
        <w:adjustRightInd/>
        <w:spacing w:line="594" w:lineRule="exact"/>
        <w:ind w:firstLine="570"/>
        <w:jc w:val="center"/>
        <w:textAlignment w:val="auto"/>
        <w:outlineLvl w:val="9"/>
        <w:rPr>
          <w:rFonts w:hint="default" w:ascii="Times New Roman" w:hAnsi="Times New Roman" w:eastAsia="仿宋_GB2312" w:cs="Times New Roman"/>
          <w:b w:val="0"/>
          <w:bCs w:val="0"/>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pacing w:line="594" w:lineRule="exact"/>
        <w:ind w:firstLine="570"/>
        <w:jc w:val="center"/>
        <w:textAlignment w:val="auto"/>
        <w:outlineLvl w:val="9"/>
        <w:rPr>
          <w:rFonts w:hint="default" w:ascii="Times New Roman" w:hAnsi="Times New Roman" w:eastAsia="仿宋_GB2312" w:cs="Times New Roman"/>
          <w:b w:val="0"/>
          <w:bCs w:val="0"/>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pacing w:line="594" w:lineRule="exact"/>
        <w:ind w:firstLine="570"/>
        <w:jc w:val="center"/>
        <w:textAlignment w:val="auto"/>
        <w:outlineLvl w:val="9"/>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图1  杯式</w:t>
      </w:r>
    </w:p>
    <w:p>
      <w:pPr>
        <w:keepNext w:val="0"/>
        <w:keepLines w:val="0"/>
        <w:pageBreakBefore w:val="0"/>
        <w:widowControl w:val="0"/>
        <w:kinsoku/>
        <w:wordWrap/>
        <w:overflowPunct/>
        <w:topLinePunct w:val="0"/>
        <w:autoSpaceDE/>
        <w:autoSpaceDN/>
        <w:bidi w:val="0"/>
        <w:adjustRightInd/>
        <w:spacing w:line="594" w:lineRule="exact"/>
        <w:ind w:firstLine="570"/>
        <w:textAlignment w:val="auto"/>
        <w:outlineLvl w:val="9"/>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eastAsia" w:ascii="宋体" w:hAnsi="宋体" w:eastAsia="宋体" w:cs="宋体"/>
          <w:b w:val="0"/>
          <w:bCs w:val="0"/>
          <w:color w:val="000000" w:themeColor="text1"/>
          <w:sz w:val="32"/>
          <w:szCs w:val="32"/>
          <w14:textFill>
            <w14:solidFill>
              <w14:schemeClr w14:val="tx1"/>
            </w14:solidFill>
          </w14:textFill>
        </w:rPr>
        <w:t>②</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折叠式</w:t>
      </w:r>
    </w:p>
    <w:p>
      <w:pPr>
        <w:keepNext w:val="0"/>
        <w:keepLines w:val="0"/>
        <w:pageBreakBefore w:val="0"/>
        <w:widowControl w:val="0"/>
        <w:kinsoku/>
        <w:wordWrap/>
        <w:overflowPunct/>
        <w:topLinePunct w:val="0"/>
        <w:autoSpaceDE/>
        <w:autoSpaceDN/>
        <w:bidi w:val="0"/>
        <w:adjustRightInd/>
        <w:spacing w:line="594" w:lineRule="exact"/>
        <w:ind w:firstLine="570"/>
        <w:textAlignment w:val="auto"/>
        <w:outlineLvl w:val="9"/>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折叠式口罩按照有无呼气阀可以分为带阀和无阀两种，常见形式如图2：</w:t>
      </w:r>
    </w:p>
    <w:p>
      <w:pPr>
        <w:keepNext w:val="0"/>
        <w:keepLines w:val="0"/>
        <w:pageBreakBefore w:val="0"/>
        <w:widowControl w:val="0"/>
        <w:kinsoku/>
        <w:wordWrap/>
        <w:overflowPunct/>
        <w:topLinePunct w:val="0"/>
        <w:autoSpaceDE/>
        <w:autoSpaceDN/>
        <w:bidi w:val="0"/>
        <w:adjustRightInd/>
        <w:spacing w:line="594" w:lineRule="exact"/>
        <w:ind w:firstLine="570"/>
        <w:textAlignment w:val="auto"/>
        <w:outlineLvl w:val="9"/>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drawing>
          <wp:anchor distT="0" distB="0" distL="0" distR="0" simplePos="0" relativeHeight="251664384" behindDoc="1" locked="0" layoutInCell="1" allowOverlap="1">
            <wp:simplePos x="0" y="0"/>
            <wp:positionH relativeFrom="column">
              <wp:posOffset>4380865</wp:posOffset>
            </wp:positionH>
            <wp:positionV relativeFrom="paragraph">
              <wp:posOffset>31115</wp:posOffset>
            </wp:positionV>
            <wp:extent cx="1228725" cy="1209675"/>
            <wp:effectExtent l="0" t="0" r="9525" b="9525"/>
            <wp:wrapTight wrapText="bothSides">
              <wp:wrapPolygon>
                <wp:start x="0" y="0"/>
                <wp:lineTo x="0" y="21430"/>
                <wp:lineTo x="21433" y="21430"/>
                <wp:lineTo x="21433" y="0"/>
                <wp:lineTo x="0" y="0"/>
              </wp:wrapPolygon>
            </wp:wrapTight>
            <wp:docPr id="62"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62"/>
                    <pic:cNvPicPr>
                      <a:picLocks noChangeAspect="1" noChangeArrowheads="1"/>
                    </pic:cNvPicPr>
                  </pic:nvPicPr>
                  <pic:blipFill>
                    <a:blip r:embed="rId6">
                      <a:extLst>
                        <a:ext uri="{28A0092B-C50C-407E-A947-70E740481C1C}">
                          <a14:useLocalDpi xmlns:a14="http://schemas.microsoft.com/office/drawing/2010/main" val="0"/>
                        </a:ext>
                      </a:extLst>
                    </a:blip>
                    <a:srcRect l="5350" t="3519" r="5656" b="6030"/>
                    <a:stretch>
                      <a:fillRect/>
                    </a:stretch>
                  </pic:blipFill>
                  <pic:spPr>
                    <a:xfrm>
                      <a:off x="0" y="0"/>
                      <a:ext cx="1228725" cy="1209675"/>
                    </a:xfrm>
                    <a:prstGeom prst="rect">
                      <a:avLst/>
                    </a:prstGeom>
                    <a:noFill/>
                    <a:ln>
                      <a:noFill/>
                    </a:ln>
                  </pic:spPr>
                </pic:pic>
              </a:graphicData>
            </a:graphic>
          </wp:anchor>
        </w:drawing>
      </w:r>
      <w:r>
        <w:rPr>
          <w:rFonts w:hint="default" w:ascii="Times New Roman" w:hAnsi="Times New Roman" w:eastAsia="仿宋_GB2312" w:cs="Times New Roman"/>
          <w:b w:val="0"/>
          <w:bCs w:val="0"/>
          <w:color w:val="000000" w:themeColor="text1"/>
          <w:sz w:val="32"/>
          <w:szCs w:val="32"/>
          <w14:textFill>
            <w14:solidFill>
              <w14:schemeClr w14:val="tx1"/>
            </w14:solidFill>
          </w14:textFill>
        </w:rPr>
        <w:drawing>
          <wp:anchor distT="0" distB="0" distL="0" distR="0" simplePos="0" relativeHeight="251662336" behindDoc="0" locked="0" layoutInCell="1" allowOverlap="1">
            <wp:simplePos x="0" y="0"/>
            <wp:positionH relativeFrom="column">
              <wp:posOffset>3078480</wp:posOffset>
            </wp:positionH>
            <wp:positionV relativeFrom="paragraph">
              <wp:posOffset>12700</wp:posOffset>
            </wp:positionV>
            <wp:extent cx="1295400" cy="1190625"/>
            <wp:effectExtent l="0" t="0" r="0" b="9525"/>
            <wp:wrapSquare wrapText="bothSides"/>
            <wp:docPr id="63"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63"/>
                    <pic:cNvPicPr>
                      <a:picLocks noChangeAspect="1" noChangeArrowheads="1"/>
                    </pic:cNvPicPr>
                  </pic:nvPicPr>
                  <pic:blipFill>
                    <a:blip r:embed="rId7">
                      <a:extLst>
                        <a:ext uri="{28A0092B-C50C-407E-A947-70E740481C1C}">
                          <a14:useLocalDpi xmlns:a14="http://schemas.microsoft.com/office/drawing/2010/main" val="0"/>
                        </a:ext>
                      </a:extLst>
                    </a:blip>
                    <a:srcRect b="8089"/>
                    <a:stretch>
                      <a:fillRect/>
                    </a:stretch>
                  </pic:blipFill>
                  <pic:spPr>
                    <a:xfrm>
                      <a:off x="0" y="0"/>
                      <a:ext cx="1295400" cy="1190625"/>
                    </a:xfrm>
                    <a:prstGeom prst="rect">
                      <a:avLst/>
                    </a:prstGeom>
                    <a:noFill/>
                    <a:ln>
                      <a:noFill/>
                    </a:ln>
                  </pic:spPr>
                </pic:pic>
              </a:graphicData>
            </a:graphic>
          </wp:anchor>
        </w:drawing>
      </w:r>
      <w:r>
        <w:rPr>
          <w:rFonts w:hint="default" w:ascii="Times New Roman" w:hAnsi="Times New Roman" w:eastAsia="仿宋_GB2312" w:cs="Times New Roman"/>
          <w:b w:val="0"/>
          <w:bCs w:val="0"/>
          <w:color w:val="000000" w:themeColor="text1"/>
          <w:sz w:val="32"/>
          <w:szCs w:val="32"/>
          <w14:textFill>
            <w14:solidFill>
              <w14:schemeClr w14:val="tx1"/>
            </w14:solidFill>
          </w14:textFill>
        </w:rPr>
        <w:drawing>
          <wp:anchor distT="0" distB="0" distL="0" distR="0" simplePos="0" relativeHeight="251661312" behindDoc="0" locked="0" layoutInCell="1" allowOverlap="1">
            <wp:simplePos x="0" y="0"/>
            <wp:positionH relativeFrom="column">
              <wp:posOffset>1917700</wp:posOffset>
            </wp:positionH>
            <wp:positionV relativeFrom="paragraph">
              <wp:posOffset>35560</wp:posOffset>
            </wp:positionV>
            <wp:extent cx="876300" cy="1285875"/>
            <wp:effectExtent l="0" t="0" r="0" b="9525"/>
            <wp:wrapTopAndBottom/>
            <wp:docPr id="64"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876300" cy="1285875"/>
                    </a:xfrm>
                    <a:prstGeom prst="rect">
                      <a:avLst/>
                    </a:prstGeom>
                    <a:noFill/>
                    <a:ln>
                      <a:noFill/>
                    </a:ln>
                  </pic:spPr>
                </pic:pic>
              </a:graphicData>
            </a:graphic>
          </wp:anchor>
        </w:drawing>
      </w:r>
      <w:r>
        <w:rPr>
          <w:rFonts w:hint="default" w:ascii="Times New Roman" w:hAnsi="Times New Roman" w:eastAsia="仿宋_GB2312" w:cs="Times New Roman"/>
          <w:b w:val="0"/>
          <w:bCs w:val="0"/>
          <w:color w:val="000000" w:themeColor="text1"/>
          <w:sz w:val="32"/>
          <w:szCs w:val="32"/>
          <w14:textFill>
            <w14:solidFill>
              <w14:schemeClr w14:val="tx1"/>
            </w14:solidFill>
          </w14:textFill>
        </w:rPr>
        <w:drawing>
          <wp:anchor distT="0" distB="0" distL="0" distR="0" simplePos="0" relativeHeight="251663360" behindDoc="0" locked="0" layoutInCell="1" allowOverlap="1">
            <wp:simplePos x="0" y="0"/>
            <wp:positionH relativeFrom="column">
              <wp:posOffset>184150</wp:posOffset>
            </wp:positionH>
            <wp:positionV relativeFrom="paragraph">
              <wp:posOffset>149860</wp:posOffset>
            </wp:positionV>
            <wp:extent cx="1619250" cy="1171575"/>
            <wp:effectExtent l="0" t="0" r="0" b="9525"/>
            <wp:wrapSquare wrapText="bothSides"/>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61"/>
                    <pic:cNvPicPr>
                      <a:picLocks noChangeAspect="1" noChangeArrowheads="1"/>
                    </pic:cNvPicPr>
                  </pic:nvPicPr>
                  <pic:blipFill>
                    <a:blip r:embed="rId9">
                      <a:extLst>
                        <a:ext uri="{28A0092B-C50C-407E-A947-70E740481C1C}">
                          <a14:useLocalDpi xmlns:a14="http://schemas.microsoft.com/office/drawing/2010/main" val="0"/>
                        </a:ext>
                      </a:extLst>
                    </a:blip>
                    <a:srcRect t="12294" b="12759"/>
                    <a:stretch>
                      <a:fillRect/>
                    </a:stretch>
                  </pic:blipFill>
                  <pic:spPr>
                    <a:xfrm>
                      <a:off x="0" y="0"/>
                      <a:ext cx="1619250" cy="1171575"/>
                    </a:xfrm>
                    <a:prstGeom prst="rect">
                      <a:avLst/>
                    </a:prstGeom>
                    <a:noFill/>
                    <a:ln>
                      <a:noFill/>
                    </a:ln>
                  </pic:spPr>
                </pic:pic>
              </a:graphicData>
            </a:graphic>
          </wp:anchor>
        </w:drawing>
      </w:r>
    </w:p>
    <w:p>
      <w:pPr>
        <w:keepNext w:val="0"/>
        <w:keepLines w:val="0"/>
        <w:pageBreakBefore w:val="0"/>
        <w:widowControl w:val="0"/>
        <w:kinsoku/>
        <w:wordWrap/>
        <w:overflowPunct/>
        <w:topLinePunct w:val="0"/>
        <w:autoSpaceDE/>
        <w:autoSpaceDN/>
        <w:bidi w:val="0"/>
        <w:adjustRightInd/>
        <w:spacing w:line="594" w:lineRule="exact"/>
        <w:ind w:firstLine="570"/>
        <w:jc w:val="center"/>
        <w:textAlignment w:val="auto"/>
        <w:outlineLvl w:val="9"/>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图2 折叠式</w:t>
      </w:r>
    </w:p>
    <w:p>
      <w:pPr>
        <w:keepNext w:val="0"/>
        <w:keepLines w:val="0"/>
        <w:pageBreakBefore w:val="0"/>
        <w:widowControl w:val="0"/>
        <w:kinsoku/>
        <w:wordWrap/>
        <w:overflowPunct/>
        <w:topLinePunct w:val="0"/>
        <w:autoSpaceDE/>
        <w:autoSpaceDN/>
        <w:bidi w:val="0"/>
        <w:adjustRightInd/>
        <w:spacing w:line="594" w:lineRule="exact"/>
        <w:ind w:firstLine="570"/>
        <w:textAlignment w:val="auto"/>
        <w:outlineLvl w:val="9"/>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eastAsia" w:ascii="宋体" w:hAnsi="宋体" w:eastAsia="宋体" w:cs="宋体"/>
          <w:b w:val="0"/>
          <w:bCs w:val="0"/>
          <w:color w:val="000000" w:themeColor="text1"/>
          <w:sz w:val="32"/>
          <w:szCs w:val="32"/>
          <w14:textFill>
            <w14:solidFill>
              <w14:schemeClr w14:val="tx1"/>
            </w14:solidFill>
          </w14:textFill>
        </w:rPr>
        <w:t>③</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平板式防护口罩</w:t>
      </w:r>
    </w:p>
    <w:p>
      <w:pPr>
        <w:keepNext w:val="0"/>
        <w:keepLines w:val="0"/>
        <w:pageBreakBefore w:val="0"/>
        <w:widowControl w:val="0"/>
        <w:kinsoku/>
        <w:wordWrap/>
        <w:overflowPunct/>
        <w:topLinePunct w:val="0"/>
        <w:autoSpaceDE/>
        <w:autoSpaceDN/>
        <w:bidi w:val="0"/>
        <w:adjustRightInd/>
        <w:spacing w:line="594" w:lineRule="exact"/>
        <w:ind w:firstLine="570"/>
        <w:textAlignment w:val="auto"/>
        <w:outlineLvl w:val="9"/>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default" w:ascii="Times New Roman" w:hAnsi="Times New Roman" w:eastAsia="仿宋_GB2312" w:cs="Times New Roman"/>
          <w:b w:val="0"/>
          <w:bCs w:val="0"/>
          <w:sz w:val="32"/>
          <w:szCs w:val="32"/>
        </w:rPr>
        <w:drawing>
          <wp:anchor distT="0" distB="0" distL="0" distR="0" simplePos="0" relativeHeight="251667456" behindDoc="0" locked="0" layoutInCell="1" allowOverlap="1">
            <wp:simplePos x="0" y="0"/>
            <wp:positionH relativeFrom="column">
              <wp:posOffset>4718050</wp:posOffset>
            </wp:positionH>
            <wp:positionV relativeFrom="paragraph">
              <wp:posOffset>683895</wp:posOffset>
            </wp:positionV>
            <wp:extent cx="1162050" cy="1066800"/>
            <wp:effectExtent l="0" t="0" r="0" b="0"/>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162050" cy="1066800"/>
                    </a:xfrm>
                    <a:prstGeom prst="rect">
                      <a:avLst/>
                    </a:prstGeom>
                    <a:noFill/>
                    <a:ln>
                      <a:noFill/>
                    </a:ln>
                  </pic:spPr>
                </pic:pic>
              </a:graphicData>
            </a:graphic>
          </wp:anchor>
        </w:drawing>
      </w:r>
      <w:r>
        <w:rPr>
          <w:rFonts w:hint="default" w:ascii="Times New Roman" w:hAnsi="Times New Roman" w:eastAsia="仿宋_GB2312" w:cs="Times New Roman"/>
          <w:b w:val="0"/>
          <w:bCs w:val="0"/>
          <w:sz w:val="32"/>
          <w:szCs w:val="32"/>
        </w:rPr>
        <w:drawing>
          <wp:anchor distT="0" distB="0" distL="0" distR="0" simplePos="0" relativeHeight="251665408" behindDoc="0" locked="0" layoutInCell="1" allowOverlap="1">
            <wp:simplePos x="0" y="0"/>
            <wp:positionH relativeFrom="column">
              <wp:posOffset>3098800</wp:posOffset>
            </wp:positionH>
            <wp:positionV relativeFrom="paragraph">
              <wp:posOffset>739140</wp:posOffset>
            </wp:positionV>
            <wp:extent cx="1428750" cy="1181100"/>
            <wp:effectExtent l="0" t="0" r="0" b="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28750" cy="1181100"/>
                    </a:xfrm>
                    <a:prstGeom prst="rect">
                      <a:avLst/>
                    </a:prstGeom>
                    <a:noFill/>
                    <a:ln>
                      <a:noFill/>
                    </a:ln>
                  </pic:spPr>
                </pic:pic>
              </a:graphicData>
            </a:graphic>
          </wp:anchor>
        </w:drawing>
      </w:r>
      <w:r>
        <w:rPr>
          <w:rFonts w:hint="default" w:ascii="Times New Roman" w:hAnsi="Times New Roman" w:eastAsia="仿宋_GB2312" w:cs="Times New Roman"/>
          <w:b w:val="0"/>
          <w:bCs w:val="0"/>
          <w:color w:val="000000" w:themeColor="text1"/>
          <w:sz w:val="32"/>
          <w:szCs w:val="32"/>
          <w14:textFill>
            <w14:solidFill>
              <w14:schemeClr w14:val="tx1"/>
            </w14:solidFill>
          </w14:textFill>
        </w:rPr>
        <w:t>平板式口罩按照材质可分为无纺布、纱布口罩和布口罩，常见形式如图3：</w:t>
      </w:r>
    </w:p>
    <w:p>
      <w:pPr>
        <w:keepNext w:val="0"/>
        <w:keepLines w:val="0"/>
        <w:pageBreakBefore w:val="0"/>
        <w:widowControl w:val="0"/>
        <w:kinsoku/>
        <w:wordWrap/>
        <w:overflowPunct/>
        <w:topLinePunct w:val="0"/>
        <w:autoSpaceDE/>
        <w:autoSpaceDN/>
        <w:bidi w:val="0"/>
        <w:adjustRightInd/>
        <w:spacing w:line="594" w:lineRule="exact"/>
        <w:ind w:firstLine="570"/>
        <w:textAlignment w:val="auto"/>
        <w:outlineLvl w:val="9"/>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default" w:ascii="Times New Roman" w:hAnsi="Times New Roman" w:eastAsia="仿宋_GB2312" w:cs="Times New Roman"/>
          <w:b w:val="0"/>
          <w:bCs w:val="0"/>
          <w:sz w:val="32"/>
          <w:szCs w:val="32"/>
        </w:rPr>
        <w:drawing>
          <wp:anchor distT="0" distB="0" distL="0" distR="0" simplePos="0" relativeHeight="251668480" behindDoc="0" locked="0" layoutInCell="1" allowOverlap="1">
            <wp:simplePos x="0" y="0"/>
            <wp:positionH relativeFrom="column">
              <wp:posOffset>381000</wp:posOffset>
            </wp:positionH>
            <wp:positionV relativeFrom="paragraph">
              <wp:posOffset>232410</wp:posOffset>
            </wp:positionV>
            <wp:extent cx="1085850" cy="828675"/>
            <wp:effectExtent l="0" t="0" r="0" b="9525"/>
            <wp:wrapSquare wrapText="bothSides"/>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2">
                      <a:extLst>
                        <a:ext uri="{28A0092B-C50C-407E-A947-70E740481C1C}">
                          <a14:useLocalDpi xmlns:a14="http://schemas.microsoft.com/office/drawing/2010/main" val="0"/>
                        </a:ext>
                      </a:extLst>
                    </a:blip>
                    <a:srcRect t="11250" r="3438" b="15625"/>
                    <a:stretch>
                      <a:fillRect/>
                    </a:stretch>
                  </pic:blipFill>
                  <pic:spPr>
                    <a:xfrm>
                      <a:off x="0" y="0"/>
                      <a:ext cx="1085850" cy="828675"/>
                    </a:xfrm>
                    <a:prstGeom prst="rect">
                      <a:avLst/>
                    </a:prstGeom>
                    <a:noFill/>
                    <a:ln>
                      <a:noFill/>
                    </a:ln>
                  </pic:spPr>
                </pic:pic>
              </a:graphicData>
            </a:graphic>
          </wp:anchor>
        </w:drawing>
      </w:r>
      <w:r>
        <w:rPr>
          <w:rFonts w:hint="default" w:ascii="Times New Roman" w:hAnsi="Times New Roman" w:eastAsia="仿宋_GB2312" w:cs="Times New Roman"/>
          <w:b w:val="0"/>
          <w:bCs w:val="0"/>
          <w:sz w:val="32"/>
          <w:szCs w:val="32"/>
        </w:rPr>
        <w:drawing>
          <wp:anchor distT="0" distB="0" distL="0" distR="0" simplePos="0" relativeHeight="251666432" behindDoc="0" locked="0" layoutInCell="1" allowOverlap="1">
            <wp:simplePos x="0" y="0"/>
            <wp:positionH relativeFrom="column">
              <wp:posOffset>1530350</wp:posOffset>
            </wp:positionH>
            <wp:positionV relativeFrom="paragraph">
              <wp:posOffset>222250</wp:posOffset>
            </wp:positionV>
            <wp:extent cx="1371600" cy="1038225"/>
            <wp:effectExtent l="0" t="0" r="0" b="9525"/>
            <wp:wrapSquare wrapText="bothSides"/>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3">
                      <a:extLst>
                        <a:ext uri="{28A0092B-C50C-407E-A947-70E740481C1C}">
                          <a14:useLocalDpi xmlns:a14="http://schemas.microsoft.com/office/drawing/2010/main" val="0"/>
                        </a:ext>
                      </a:extLst>
                    </a:blip>
                    <a:srcRect t="14893" r="3371" b="16185"/>
                    <a:stretch>
                      <a:fillRect/>
                    </a:stretch>
                  </pic:blipFill>
                  <pic:spPr>
                    <a:xfrm>
                      <a:off x="0" y="0"/>
                      <a:ext cx="1371600" cy="1038225"/>
                    </a:xfrm>
                    <a:prstGeom prst="rect">
                      <a:avLst/>
                    </a:prstGeom>
                    <a:noFill/>
                    <a:ln>
                      <a:noFill/>
                    </a:ln>
                  </pic:spPr>
                </pic:pic>
              </a:graphicData>
            </a:graphic>
          </wp:anchor>
        </w:drawing>
      </w:r>
    </w:p>
    <w:p>
      <w:pPr>
        <w:keepNext w:val="0"/>
        <w:keepLines w:val="0"/>
        <w:pageBreakBefore w:val="0"/>
        <w:widowControl w:val="0"/>
        <w:kinsoku/>
        <w:wordWrap/>
        <w:overflowPunct/>
        <w:topLinePunct w:val="0"/>
        <w:autoSpaceDE/>
        <w:autoSpaceDN/>
        <w:bidi w:val="0"/>
        <w:adjustRightInd/>
        <w:spacing w:line="594" w:lineRule="exact"/>
        <w:ind w:firstLine="570"/>
        <w:jc w:val="center"/>
        <w:textAlignment w:val="auto"/>
        <w:outlineLvl w:val="9"/>
        <w:rPr>
          <w:rFonts w:hint="default" w:ascii="Times New Roman" w:hAnsi="Times New Roman" w:eastAsia="仿宋_GB2312" w:cs="Times New Roman"/>
          <w:b w:val="0"/>
          <w:bCs w:val="0"/>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pacing w:line="594" w:lineRule="exact"/>
        <w:ind w:firstLine="570"/>
        <w:jc w:val="center"/>
        <w:textAlignment w:val="auto"/>
        <w:outlineLvl w:val="9"/>
        <w:rPr>
          <w:rFonts w:hint="default" w:ascii="Times New Roman" w:hAnsi="Times New Roman" w:eastAsia="仿宋_GB2312" w:cs="Times New Roman"/>
          <w:b w:val="0"/>
          <w:bCs w:val="0"/>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pacing w:line="594" w:lineRule="exact"/>
        <w:ind w:firstLine="570"/>
        <w:jc w:val="center"/>
        <w:textAlignment w:val="auto"/>
        <w:outlineLvl w:val="9"/>
        <w:rPr>
          <w:rFonts w:hint="default" w:ascii="Times New Roman" w:hAnsi="Times New Roman" w:eastAsia="仿宋_GB2312" w:cs="Times New Roman"/>
          <w:b w:val="0"/>
          <w:bCs w:val="0"/>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pacing w:line="594" w:lineRule="exact"/>
        <w:ind w:firstLine="570"/>
        <w:jc w:val="center"/>
        <w:textAlignment w:val="auto"/>
        <w:outlineLvl w:val="9"/>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图3 平板式口罩</w:t>
      </w:r>
    </w:p>
    <w:p>
      <w:pPr>
        <w:keepNext w:val="0"/>
        <w:keepLines w:val="0"/>
        <w:pageBreakBefore w:val="0"/>
        <w:widowControl w:val="0"/>
        <w:kinsoku/>
        <w:wordWrap/>
        <w:overflowPunct/>
        <w:topLinePunct w:val="0"/>
        <w:autoSpaceDE/>
        <w:autoSpaceDN/>
        <w:bidi w:val="0"/>
        <w:adjustRightInd/>
        <w:spacing w:line="594" w:lineRule="exact"/>
        <w:ind w:firstLine="570"/>
        <w:textAlignment w:val="auto"/>
        <w:outlineLvl w:val="9"/>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2</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不应抽查的易混淆产品种类</w:t>
      </w:r>
    </w:p>
    <w:p>
      <w:pPr>
        <w:keepNext w:val="0"/>
        <w:keepLines w:val="0"/>
        <w:pageBreakBefore w:val="0"/>
        <w:widowControl w:val="0"/>
        <w:kinsoku/>
        <w:wordWrap/>
        <w:overflowPunct/>
        <w:topLinePunct w:val="0"/>
        <w:autoSpaceDE/>
        <w:autoSpaceDN/>
        <w:bidi w:val="0"/>
        <w:adjustRightInd/>
        <w:spacing w:line="594" w:lineRule="exact"/>
        <w:ind w:firstLine="570"/>
        <w:textAlignment w:val="auto"/>
        <w:outlineLvl w:val="9"/>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eastAsia" w:ascii="宋体" w:hAnsi="宋体" w:eastAsia="宋体" w:cs="宋体"/>
          <w:b w:val="0"/>
          <w:bCs w:val="0"/>
          <w:color w:val="000000" w:themeColor="text1"/>
          <w:sz w:val="32"/>
          <w:szCs w:val="32"/>
          <w14:textFill>
            <w14:solidFill>
              <w14:schemeClr w14:val="tx1"/>
            </w14:solidFill>
          </w14:textFill>
        </w:rPr>
        <w:t>①</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婴幼儿、儿童使用的呼吸防护用品</w:t>
      </w:r>
    </w:p>
    <w:p>
      <w:pPr>
        <w:keepNext w:val="0"/>
        <w:keepLines w:val="0"/>
        <w:pageBreakBefore w:val="0"/>
        <w:widowControl w:val="0"/>
        <w:kinsoku/>
        <w:wordWrap/>
        <w:overflowPunct/>
        <w:topLinePunct w:val="0"/>
        <w:autoSpaceDE/>
        <w:autoSpaceDN/>
        <w:bidi w:val="0"/>
        <w:adjustRightInd/>
        <w:spacing w:line="594" w:lineRule="exact"/>
        <w:ind w:firstLine="570"/>
        <w:textAlignment w:val="auto"/>
        <w:outlineLvl w:val="9"/>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婴</w:t>
      </w:r>
      <w:r>
        <w:rPr>
          <w:rFonts w:hint="default" w:ascii="Times New Roman" w:hAnsi="Times New Roman" w:eastAsia="仿宋_GB2312" w:cs="Times New Roman"/>
          <w:b w:val="0"/>
          <w:bCs w:val="0"/>
          <w:color w:val="000000" w:themeColor="text1"/>
          <w:spacing w:val="-6"/>
          <w:sz w:val="32"/>
          <w:szCs w:val="32"/>
          <w14:textFill>
            <w14:solidFill>
              <w14:schemeClr w14:val="tx1"/>
            </w14:solidFill>
          </w14:textFill>
        </w:rPr>
        <w:t>幼儿、儿童使用的呼吸防护用品在外形上与成人十分相似，但是本身与成人款比，较为小巧，在产品标识或使用说明中已经明确声明适用于婴幼儿、儿童使用的产品不在本次抽查范围内，如图4所示：</w:t>
      </w:r>
    </w:p>
    <w:p>
      <w:pPr>
        <w:keepNext w:val="0"/>
        <w:keepLines w:val="0"/>
        <w:pageBreakBefore w:val="0"/>
        <w:widowControl w:val="0"/>
        <w:kinsoku/>
        <w:wordWrap/>
        <w:overflowPunct/>
        <w:topLinePunct w:val="0"/>
        <w:autoSpaceDE/>
        <w:autoSpaceDN/>
        <w:bidi w:val="0"/>
        <w:adjustRightInd/>
        <w:spacing w:line="594" w:lineRule="exact"/>
        <w:ind w:firstLine="570"/>
        <w:textAlignment w:val="auto"/>
        <w:outlineLvl w:val="9"/>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drawing>
          <wp:anchor distT="0" distB="0" distL="0" distR="0" simplePos="0" relativeHeight="251669504" behindDoc="0" locked="0" layoutInCell="1" allowOverlap="1">
            <wp:simplePos x="0" y="0"/>
            <wp:positionH relativeFrom="column">
              <wp:posOffset>330200</wp:posOffset>
            </wp:positionH>
            <wp:positionV relativeFrom="paragraph">
              <wp:posOffset>118110</wp:posOffset>
            </wp:positionV>
            <wp:extent cx="885825" cy="1247775"/>
            <wp:effectExtent l="0" t="0" r="9525" b="9525"/>
            <wp:wrapSquare wrapText="bothSides"/>
            <wp:docPr id="88" name="图片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图片 88"/>
                    <pic:cNvPicPr>
                      <a:picLocks noChangeAspect="1" noChangeArrowheads="1"/>
                    </pic:cNvPicPr>
                  </pic:nvPicPr>
                  <pic:blipFill>
                    <a:blip r:embed="rId14" cstate="print">
                      <a:extLst>
                        <a:ext uri="{28A0092B-C50C-407E-A947-70E740481C1C}">
                          <a14:useLocalDpi xmlns:a14="http://schemas.microsoft.com/office/drawing/2010/main" val="0"/>
                        </a:ext>
                      </a:extLst>
                    </a:blip>
                    <a:srcRect l="53464" t="21669" r="6927" b="22559"/>
                    <a:stretch>
                      <a:fillRect/>
                    </a:stretch>
                  </pic:blipFill>
                  <pic:spPr>
                    <a:xfrm>
                      <a:off x="0" y="0"/>
                      <a:ext cx="885825" cy="1247775"/>
                    </a:xfrm>
                    <a:prstGeom prst="rect">
                      <a:avLst/>
                    </a:prstGeom>
                    <a:noFill/>
                    <a:ln>
                      <a:noFill/>
                    </a:ln>
                  </pic:spPr>
                </pic:pic>
              </a:graphicData>
            </a:graphic>
          </wp:anchor>
        </w:drawing>
      </w:r>
      <w:r>
        <w:rPr>
          <w:rFonts w:hint="default" w:ascii="Times New Roman" w:hAnsi="Times New Roman" w:eastAsia="仿宋_GB2312" w:cs="Times New Roman"/>
          <w:b w:val="0"/>
          <w:bCs w:val="0"/>
          <w:color w:val="000000" w:themeColor="text1"/>
          <w:sz w:val="32"/>
          <w:szCs w:val="32"/>
          <w14:textFill>
            <w14:solidFill>
              <w14:schemeClr w14:val="tx1"/>
            </w14:solidFill>
          </w14:textFill>
        </w:rPr>
        <w:drawing>
          <wp:anchor distT="0" distB="0" distL="0" distR="0" simplePos="0" relativeHeight="251672576" behindDoc="0" locked="0" layoutInCell="1" allowOverlap="1">
            <wp:simplePos x="0" y="0"/>
            <wp:positionH relativeFrom="column">
              <wp:posOffset>1384300</wp:posOffset>
            </wp:positionH>
            <wp:positionV relativeFrom="paragraph">
              <wp:posOffset>126365</wp:posOffset>
            </wp:positionV>
            <wp:extent cx="1476375" cy="1171575"/>
            <wp:effectExtent l="0" t="0" r="9525" b="9525"/>
            <wp:wrapSquare wrapText="bothSides"/>
            <wp:docPr id="87" name="图片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图片 8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476375" cy="1171575"/>
                    </a:xfrm>
                    <a:prstGeom prst="rect">
                      <a:avLst/>
                    </a:prstGeom>
                    <a:noFill/>
                    <a:ln>
                      <a:noFill/>
                    </a:ln>
                  </pic:spPr>
                </pic:pic>
              </a:graphicData>
            </a:graphic>
          </wp:anchor>
        </w:drawing>
      </w:r>
      <w:r>
        <w:rPr>
          <w:rFonts w:hint="default" w:ascii="Times New Roman" w:hAnsi="Times New Roman" w:eastAsia="仿宋_GB2312" w:cs="Times New Roman"/>
          <w:b w:val="0"/>
          <w:bCs w:val="0"/>
          <w:color w:val="000000" w:themeColor="text1"/>
          <w:sz w:val="32"/>
          <w:szCs w:val="32"/>
          <w14:textFill>
            <w14:solidFill>
              <w14:schemeClr w14:val="tx1"/>
            </w14:solidFill>
          </w14:textFill>
        </w:rPr>
        <w:drawing>
          <wp:anchor distT="0" distB="0" distL="0" distR="0" simplePos="0" relativeHeight="251671552" behindDoc="0" locked="0" layoutInCell="1" allowOverlap="1">
            <wp:simplePos x="0" y="0"/>
            <wp:positionH relativeFrom="column">
              <wp:posOffset>2971800</wp:posOffset>
            </wp:positionH>
            <wp:positionV relativeFrom="paragraph">
              <wp:posOffset>151130</wp:posOffset>
            </wp:positionV>
            <wp:extent cx="1054100" cy="1162050"/>
            <wp:effectExtent l="0" t="0" r="12700" b="0"/>
            <wp:wrapSquare wrapText="bothSides"/>
            <wp:docPr id="86" name="图片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图片 8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054100" cy="1162050"/>
                    </a:xfrm>
                    <a:prstGeom prst="rect">
                      <a:avLst/>
                    </a:prstGeom>
                    <a:noFill/>
                    <a:ln>
                      <a:noFill/>
                    </a:ln>
                  </pic:spPr>
                </pic:pic>
              </a:graphicData>
            </a:graphic>
          </wp:anchor>
        </w:drawing>
      </w:r>
      <w:r>
        <w:rPr>
          <w:rFonts w:hint="default" w:ascii="Times New Roman" w:hAnsi="Times New Roman" w:eastAsia="仿宋_GB2312" w:cs="Times New Roman"/>
          <w:b w:val="0"/>
          <w:bCs w:val="0"/>
          <w:color w:val="000000" w:themeColor="text1"/>
          <w:sz w:val="32"/>
          <w:szCs w:val="32"/>
          <w14:textFill>
            <w14:solidFill>
              <w14:schemeClr w14:val="tx1"/>
            </w14:solidFill>
          </w14:textFill>
        </w:rPr>
        <w:drawing>
          <wp:anchor distT="0" distB="0" distL="0" distR="0" simplePos="0" relativeHeight="251670528" behindDoc="0" locked="0" layoutInCell="1" allowOverlap="1">
            <wp:simplePos x="0" y="0"/>
            <wp:positionH relativeFrom="column">
              <wp:posOffset>4231005</wp:posOffset>
            </wp:positionH>
            <wp:positionV relativeFrom="paragraph">
              <wp:posOffset>142240</wp:posOffset>
            </wp:positionV>
            <wp:extent cx="1134110" cy="1228725"/>
            <wp:effectExtent l="0" t="0" r="8890" b="9525"/>
            <wp:wrapSquare wrapText="bothSides"/>
            <wp:docPr id="89" name="图片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图片 8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134110" cy="1228725"/>
                    </a:xfrm>
                    <a:prstGeom prst="rect">
                      <a:avLst/>
                    </a:prstGeom>
                    <a:noFill/>
                    <a:ln>
                      <a:noFill/>
                    </a:ln>
                  </pic:spPr>
                </pic:pic>
              </a:graphicData>
            </a:graphic>
          </wp:anchor>
        </w:drawing>
      </w:r>
    </w:p>
    <w:p>
      <w:pPr>
        <w:keepNext w:val="0"/>
        <w:keepLines w:val="0"/>
        <w:pageBreakBefore w:val="0"/>
        <w:widowControl w:val="0"/>
        <w:kinsoku/>
        <w:wordWrap/>
        <w:overflowPunct/>
        <w:topLinePunct w:val="0"/>
        <w:autoSpaceDE/>
        <w:autoSpaceDN/>
        <w:bidi w:val="0"/>
        <w:adjustRightInd/>
        <w:spacing w:line="594" w:lineRule="exact"/>
        <w:ind w:firstLine="570"/>
        <w:jc w:val="center"/>
        <w:textAlignment w:val="auto"/>
        <w:outlineLvl w:val="9"/>
        <w:rPr>
          <w:rFonts w:hint="default" w:ascii="Times New Roman" w:hAnsi="Times New Roman" w:eastAsia="仿宋_GB2312" w:cs="Times New Roman"/>
          <w:b w:val="0"/>
          <w:bCs w:val="0"/>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pacing w:line="594" w:lineRule="exact"/>
        <w:ind w:firstLine="570"/>
        <w:jc w:val="center"/>
        <w:textAlignment w:val="auto"/>
        <w:outlineLvl w:val="9"/>
        <w:rPr>
          <w:rFonts w:hint="default" w:ascii="Times New Roman" w:hAnsi="Times New Roman" w:eastAsia="仿宋_GB2312" w:cs="Times New Roman"/>
          <w:b w:val="0"/>
          <w:bCs w:val="0"/>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pacing w:line="594" w:lineRule="exact"/>
        <w:jc w:val="left"/>
        <w:textAlignment w:val="auto"/>
        <w:outlineLvl w:val="9"/>
        <w:rPr>
          <w:rFonts w:hint="default" w:ascii="Times New Roman" w:hAnsi="Times New Roman" w:eastAsia="仿宋_GB2312" w:cs="Times New Roman"/>
          <w:b w:val="0"/>
          <w:bCs w:val="0"/>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14" w:lineRule="exact"/>
        <w:jc w:val="center"/>
        <w:textAlignment w:val="auto"/>
        <w:outlineLvl w:val="9"/>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图4  婴幼儿、儿童使用的呼吸防护用品</w:t>
      </w:r>
    </w:p>
    <w:p>
      <w:pPr>
        <w:keepNext w:val="0"/>
        <w:keepLines w:val="0"/>
        <w:pageBreakBefore w:val="0"/>
        <w:widowControl w:val="0"/>
        <w:kinsoku/>
        <w:wordWrap/>
        <w:overflowPunct/>
        <w:topLinePunct w:val="0"/>
        <w:autoSpaceDE/>
        <w:autoSpaceDN/>
        <w:bidi w:val="0"/>
        <w:adjustRightInd/>
        <w:snapToGrid/>
        <w:spacing w:before="294" w:beforeLines="100" w:line="614" w:lineRule="exact"/>
        <w:ind w:firstLine="573"/>
        <w:textAlignment w:val="auto"/>
        <w:outlineLvl w:val="9"/>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eastAsia" w:ascii="宋体" w:hAnsi="宋体" w:eastAsia="宋体" w:cs="宋体"/>
          <w:b w:val="0"/>
          <w:bCs w:val="0"/>
          <w:color w:val="000000" w:themeColor="text1"/>
          <w:sz w:val="32"/>
          <w:szCs w:val="32"/>
          <w14:textFill>
            <w14:solidFill>
              <w14:schemeClr w14:val="tx1"/>
            </w14:solidFill>
          </w14:textFill>
        </w:rPr>
        <w:t>②</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医用防护口罩</w:t>
      </w:r>
    </w:p>
    <w:p>
      <w:pPr>
        <w:keepNext w:val="0"/>
        <w:keepLines w:val="0"/>
        <w:pageBreakBefore w:val="0"/>
        <w:widowControl w:val="0"/>
        <w:kinsoku/>
        <w:wordWrap/>
        <w:overflowPunct/>
        <w:topLinePunct w:val="0"/>
        <w:autoSpaceDE/>
        <w:autoSpaceDN/>
        <w:bidi w:val="0"/>
        <w:adjustRightInd/>
        <w:snapToGrid/>
        <w:spacing w:line="614" w:lineRule="exact"/>
        <w:ind w:firstLine="570"/>
        <w:textAlignment w:val="auto"/>
        <w:outlineLvl w:val="9"/>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医用防护口罩是在产品标识中会明确为医用防护口罩，或者在执行标准处标注为医疗器械方面的产品标准，该类口罩产品不在本次抽查范围内，如图5所示：</w:t>
      </w:r>
    </w:p>
    <w:p>
      <w:pPr>
        <w:keepNext w:val="0"/>
        <w:keepLines w:val="0"/>
        <w:pageBreakBefore w:val="0"/>
        <w:widowControl w:val="0"/>
        <w:kinsoku/>
        <w:wordWrap/>
        <w:overflowPunct/>
        <w:topLinePunct w:val="0"/>
        <w:autoSpaceDE/>
        <w:autoSpaceDN/>
        <w:bidi w:val="0"/>
        <w:adjustRightInd/>
        <w:spacing w:line="594" w:lineRule="exact"/>
        <w:ind w:firstLine="570"/>
        <w:textAlignment w:val="auto"/>
        <w:outlineLvl w:val="9"/>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drawing>
          <wp:anchor distT="0" distB="0" distL="0" distR="0" simplePos="0" relativeHeight="251673600" behindDoc="0" locked="0" layoutInCell="1" allowOverlap="1">
            <wp:simplePos x="0" y="0"/>
            <wp:positionH relativeFrom="column">
              <wp:posOffset>3194050</wp:posOffset>
            </wp:positionH>
            <wp:positionV relativeFrom="paragraph">
              <wp:posOffset>67310</wp:posOffset>
            </wp:positionV>
            <wp:extent cx="2095500" cy="1495425"/>
            <wp:effectExtent l="0" t="0" r="0" b="9525"/>
            <wp:wrapSquare wrapText="bothSides"/>
            <wp:docPr id="85" name="图片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85"/>
                    <pic:cNvPicPr>
                      <a:picLocks noChangeAspect="1" noChangeArrowheads="1"/>
                    </pic:cNvPicPr>
                  </pic:nvPicPr>
                  <pic:blipFill>
                    <a:blip r:embed="rId18">
                      <a:extLst>
                        <a:ext uri="{28A0092B-C50C-407E-A947-70E740481C1C}">
                          <a14:useLocalDpi xmlns:a14="http://schemas.microsoft.com/office/drawing/2010/main" val="0"/>
                        </a:ext>
                      </a:extLst>
                    </a:blip>
                    <a:srcRect l="8176" t="26414" r="7861" b="24213"/>
                    <a:stretch>
                      <a:fillRect/>
                    </a:stretch>
                  </pic:blipFill>
                  <pic:spPr>
                    <a:xfrm>
                      <a:off x="0" y="0"/>
                      <a:ext cx="2095500" cy="1495425"/>
                    </a:xfrm>
                    <a:prstGeom prst="rect">
                      <a:avLst/>
                    </a:prstGeom>
                    <a:noFill/>
                    <a:ln>
                      <a:noFill/>
                    </a:ln>
                  </pic:spPr>
                </pic:pic>
              </a:graphicData>
            </a:graphic>
          </wp:anchor>
        </w:drawing>
      </w:r>
      <w:r>
        <w:rPr>
          <w:rFonts w:hint="default" w:ascii="Times New Roman" w:hAnsi="Times New Roman" w:eastAsia="仿宋_GB2312" w:cs="Times New Roman"/>
          <w:b w:val="0"/>
          <w:bCs w:val="0"/>
          <w:color w:val="000000" w:themeColor="text1"/>
          <w:sz w:val="32"/>
          <w:szCs w:val="32"/>
          <w14:textFill>
            <w14:solidFill>
              <w14:schemeClr w14:val="tx1"/>
            </w14:solidFill>
          </w14:textFill>
        </w:rPr>
        <w:drawing>
          <wp:anchor distT="0" distB="0" distL="0" distR="0" simplePos="0" relativeHeight="251674624" behindDoc="0" locked="0" layoutInCell="1" allowOverlap="1">
            <wp:simplePos x="0" y="0"/>
            <wp:positionH relativeFrom="column">
              <wp:posOffset>361315</wp:posOffset>
            </wp:positionH>
            <wp:positionV relativeFrom="paragraph">
              <wp:posOffset>129540</wp:posOffset>
            </wp:positionV>
            <wp:extent cx="1524000" cy="1543050"/>
            <wp:effectExtent l="0" t="0" r="0" b="0"/>
            <wp:wrapSquare wrapText="bothSides"/>
            <wp:docPr id="83" name="图片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8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1524000" cy="1543050"/>
                    </a:xfrm>
                    <a:prstGeom prst="rect">
                      <a:avLst/>
                    </a:prstGeom>
                    <a:noFill/>
                    <a:ln>
                      <a:noFill/>
                    </a:ln>
                  </pic:spPr>
                </pic:pic>
              </a:graphicData>
            </a:graphic>
          </wp:anchor>
        </w:drawing>
      </w:r>
      <w:r>
        <w:rPr>
          <w:rFonts w:hint="default" w:ascii="Times New Roman" w:hAnsi="Times New Roman" w:eastAsia="仿宋_GB2312" w:cs="Times New Roman"/>
          <w:b w:val="0"/>
          <w:bCs w:val="0"/>
          <w:color w:val="000000" w:themeColor="text1"/>
          <w:sz w:val="32"/>
          <w:szCs w:val="32"/>
          <w14:textFill>
            <w14:solidFill>
              <w14:schemeClr w14:val="tx1"/>
            </w14:solidFill>
          </w14:textFill>
        </w:rPr>
        <w:drawing>
          <wp:anchor distT="0" distB="0" distL="0" distR="0" simplePos="0" relativeHeight="251675648" behindDoc="0" locked="0" layoutInCell="1" allowOverlap="1">
            <wp:simplePos x="0" y="0"/>
            <wp:positionH relativeFrom="column">
              <wp:posOffset>2094865</wp:posOffset>
            </wp:positionH>
            <wp:positionV relativeFrom="paragraph">
              <wp:posOffset>46355</wp:posOffset>
            </wp:positionV>
            <wp:extent cx="857250" cy="1514475"/>
            <wp:effectExtent l="0" t="0" r="0" b="9525"/>
            <wp:wrapSquare wrapText="bothSides"/>
            <wp:docPr id="84" name="图片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图片 84"/>
                    <pic:cNvPicPr>
                      <a:picLocks noChangeAspect="1" noChangeArrowheads="1"/>
                    </pic:cNvPicPr>
                  </pic:nvPicPr>
                  <pic:blipFill>
                    <a:blip r:embed="rId20">
                      <a:extLst>
                        <a:ext uri="{28A0092B-C50C-407E-A947-70E740481C1C}">
                          <a14:useLocalDpi xmlns:a14="http://schemas.microsoft.com/office/drawing/2010/main" val="0"/>
                        </a:ext>
                      </a:extLst>
                    </a:blip>
                    <a:srcRect r="2876" b="2667"/>
                    <a:stretch>
                      <a:fillRect/>
                    </a:stretch>
                  </pic:blipFill>
                  <pic:spPr>
                    <a:xfrm>
                      <a:off x="0" y="0"/>
                      <a:ext cx="857250" cy="1514475"/>
                    </a:xfrm>
                    <a:prstGeom prst="rect">
                      <a:avLst/>
                    </a:prstGeom>
                    <a:noFill/>
                    <a:ln>
                      <a:noFill/>
                    </a:ln>
                  </pic:spPr>
                </pic:pic>
              </a:graphicData>
            </a:graphic>
          </wp:anchor>
        </w:drawing>
      </w:r>
    </w:p>
    <w:p>
      <w:pPr>
        <w:keepNext w:val="0"/>
        <w:keepLines w:val="0"/>
        <w:pageBreakBefore w:val="0"/>
        <w:widowControl w:val="0"/>
        <w:kinsoku/>
        <w:wordWrap/>
        <w:overflowPunct/>
        <w:topLinePunct w:val="0"/>
        <w:autoSpaceDE/>
        <w:autoSpaceDN/>
        <w:bidi w:val="0"/>
        <w:adjustRightInd/>
        <w:spacing w:line="594" w:lineRule="exact"/>
        <w:ind w:firstLine="570"/>
        <w:jc w:val="center"/>
        <w:textAlignment w:val="auto"/>
        <w:outlineLvl w:val="9"/>
        <w:rPr>
          <w:rFonts w:hint="default" w:ascii="Times New Roman" w:hAnsi="Times New Roman" w:eastAsia="仿宋_GB2312" w:cs="Times New Roman"/>
          <w:b w:val="0"/>
          <w:bCs w:val="0"/>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pacing w:line="594" w:lineRule="exact"/>
        <w:ind w:firstLine="570"/>
        <w:jc w:val="center"/>
        <w:textAlignment w:val="auto"/>
        <w:outlineLvl w:val="9"/>
        <w:rPr>
          <w:rFonts w:hint="default" w:ascii="Times New Roman" w:hAnsi="Times New Roman" w:eastAsia="仿宋_GB2312" w:cs="Times New Roman"/>
          <w:b w:val="0"/>
          <w:bCs w:val="0"/>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pacing w:line="594" w:lineRule="exact"/>
        <w:ind w:firstLine="570"/>
        <w:jc w:val="center"/>
        <w:textAlignment w:val="auto"/>
        <w:outlineLvl w:val="9"/>
        <w:rPr>
          <w:rFonts w:hint="default" w:ascii="Times New Roman" w:hAnsi="Times New Roman" w:eastAsia="仿宋_GB2312" w:cs="Times New Roman"/>
          <w:b w:val="0"/>
          <w:bCs w:val="0"/>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pacing w:line="594" w:lineRule="exact"/>
        <w:ind w:firstLine="570"/>
        <w:jc w:val="center"/>
        <w:textAlignment w:val="auto"/>
        <w:outlineLvl w:val="9"/>
        <w:rPr>
          <w:rFonts w:hint="default" w:ascii="Times New Roman" w:hAnsi="Times New Roman" w:eastAsia="仿宋_GB2312" w:cs="Times New Roman"/>
          <w:b w:val="0"/>
          <w:bCs w:val="0"/>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pacing w:line="594" w:lineRule="exact"/>
        <w:ind w:left="0" w:leftChars="0" w:firstLine="0" w:firstLineChars="0"/>
        <w:jc w:val="center"/>
        <w:textAlignment w:val="auto"/>
        <w:outlineLvl w:val="9"/>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图5 医用防护口罩</w:t>
      </w:r>
    </w:p>
    <w:p>
      <w:pPr>
        <w:keepNext w:val="0"/>
        <w:keepLines w:val="0"/>
        <w:pageBreakBefore w:val="0"/>
        <w:widowControl w:val="0"/>
        <w:kinsoku/>
        <w:wordWrap/>
        <w:overflowPunct/>
        <w:topLinePunct w:val="0"/>
        <w:autoSpaceDE/>
        <w:autoSpaceDN/>
        <w:bidi w:val="0"/>
        <w:adjustRightInd/>
        <w:snapToGrid/>
        <w:spacing w:before="294" w:beforeLines="100" w:line="594" w:lineRule="exact"/>
        <w:ind w:firstLine="573"/>
        <w:textAlignment w:val="auto"/>
        <w:outlineLvl w:val="9"/>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eastAsia" w:ascii="宋体" w:hAnsi="宋体" w:eastAsia="宋体" w:cs="宋体"/>
          <w:b w:val="0"/>
          <w:bCs w:val="0"/>
          <w:color w:val="000000" w:themeColor="text1"/>
          <w:sz w:val="32"/>
          <w:szCs w:val="32"/>
          <w14:textFill>
            <w14:solidFill>
              <w14:schemeClr w14:val="tx1"/>
            </w14:solidFill>
          </w14:textFill>
        </w:rPr>
        <w:t>③</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用于防护有害气体或蒸气的呼吸防护用品，这类产品通常为自吸过滤式防毒面具，该类产品面罩在外形上与可更换式半面罩或全面罩的面罩主体几乎无差别，只是在装配的过滤元件上不同，自吸过滤式防毒面具装配的滤毒盒主要装填的是能够过滤有毒有害气体或蒸气的活性炭。如图6所示；</w:t>
      </w:r>
    </w:p>
    <w:p>
      <w:pPr>
        <w:keepNext w:val="0"/>
        <w:keepLines w:val="0"/>
        <w:pageBreakBefore w:val="0"/>
        <w:widowControl w:val="0"/>
        <w:kinsoku/>
        <w:wordWrap/>
        <w:overflowPunct/>
        <w:topLinePunct w:val="0"/>
        <w:autoSpaceDE/>
        <w:autoSpaceDN/>
        <w:bidi w:val="0"/>
        <w:adjustRightInd/>
        <w:spacing w:line="594" w:lineRule="exact"/>
        <w:ind w:firstLine="570"/>
        <w:textAlignment w:val="auto"/>
        <w:outlineLvl w:val="9"/>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drawing>
          <wp:anchor distT="0" distB="0" distL="0" distR="0" simplePos="0" relativeHeight="251678720" behindDoc="0" locked="0" layoutInCell="1" allowOverlap="1">
            <wp:simplePos x="0" y="0"/>
            <wp:positionH relativeFrom="column">
              <wp:posOffset>158750</wp:posOffset>
            </wp:positionH>
            <wp:positionV relativeFrom="paragraph">
              <wp:posOffset>129540</wp:posOffset>
            </wp:positionV>
            <wp:extent cx="1504950" cy="1609725"/>
            <wp:effectExtent l="0" t="0" r="0" b="9525"/>
            <wp:wrapSquare wrapText="bothSides"/>
            <wp:docPr id="80" name="图片 80" descr="http://files.b2b.cn/product/ProductImages/2011_11/12/200/122005466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80" descr="http://files.b2b.cn/product/ProductImages/2011_11/12/200/12200546608.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1504950" cy="1609725"/>
                    </a:xfrm>
                    <a:prstGeom prst="rect">
                      <a:avLst/>
                    </a:prstGeom>
                    <a:noFill/>
                    <a:ln>
                      <a:noFill/>
                    </a:ln>
                  </pic:spPr>
                </pic:pic>
              </a:graphicData>
            </a:graphic>
          </wp:anchor>
        </w:drawing>
      </w:r>
      <w:r>
        <w:rPr>
          <w:rFonts w:hint="default" w:ascii="Times New Roman" w:hAnsi="Times New Roman" w:eastAsia="仿宋_GB2312" w:cs="Times New Roman"/>
          <w:b w:val="0"/>
          <w:bCs w:val="0"/>
          <w:color w:val="000000" w:themeColor="text1"/>
          <w:sz w:val="32"/>
          <w:szCs w:val="32"/>
          <w14:textFill>
            <w14:solidFill>
              <w14:schemeClr w14:val="tx1"/>
            </w14:solidFill>
          </w14:textFill>
        </w:rPr>
        <w:drawing>
          <wp:anchor distT="0" distB="0" distL="0" distR="0" simplePos="0" relativeHeight="251677696" behindDoc="0" locked="0" layoutInCell="1" allowOverlap="1">
            <wp:simplePos x="0" y="0"/>
            <wp:positionH relativeFrom="column">
              <wp:posOffset>3594100</wp:posOffset>
            </wp:positionH>
            <wp:positionV relativeFrom="paragraph">
              <wp:posOffset>113665</wp:posOffset>
            </wp:positionV>
            <wp:extent cx="1304925" cy="1619250"/>
            <wp:effectExtent l="0" t="0" r="9525" b="0"/>
            <wp:wrapSquare wrapText="bothSides"/>
            <wp:docPr id="81" name="图片 81" descr="http://www.dehsm.com/images/upload/Image/136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81" descr="http://www.dehsm.com/images/upload/Image/1361-3.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1304925" cy="1619250"/>
                    </a:xfrm>
                    <a:prstGeom prst="rect">
                      <a:avLst/>
                    </a:prstGeom>
                    <a:noFill/>
                    <a:ln>
                      <a:noFill/>
                    </a:ln>
                  </pic:spPr>
                </pic:pic>
              </a:graphicData>
            </a:graphic>
          </wp:anchor>
        </w:drawing>
      </w:r>
      <w:r>
        <w:rPr>
          <w:rFonts w:hint="default" w:ascii="Times New Roman" w:hAnsi="Times New Roman" w:eastAsia="仿宋_GB2312" w:cs="Times New Roman"/>
          <w:b w:val="0"/>
          <w:bCs w:val="0"/>
          <w:color w:val="000000" w:themeColor="text1"/>
          <w:sz w:val="32"/>
          <w:szCs w:val="32"/>
          <w14:textFill>
            <w14:solidFill>
              <w14:schemeClr w14:val="tx1"/>
            </w14:solidFill>
          </w14:textFill>
        </w:rPr>
        <w:drawing>
          <wp:anchor distT="0" distB="0" distL="0" distR="0" simplePos="0" relativeHeight="251676672" behindDoc="0" locked="0" layoutInCell="1" allowOverlap="1">
            <wp:simplePos x="0" y="0"/>
            <wp:positionH relativeFrom="column">
              <wp:posOffset>1631950</wp:posOffset>
            </wp:positionH>
            <wp:positionV relativeFrom="paragraph">
              <wp:posOffset>93980</wp:posOffset>
            </wp:positionV>
            <wp:extent cx="1704975" cy="1704975"/>
            <wp:effectExtent l="0" t="0" r="9525" b="9525"/>
            <wp:wrapSquare wrapText="bothSides"/>
            <wp:docPr id="82" name="图片 82" descr="http://p3.so.qhmsg.com/bdr/_240_/t0159adf4a6dc808e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82" descr="http://p3.so.qhmsg.com/bdr/_240_/t0159adf4a6dc808e58.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1704975" cy="1704975"/>
                    </a:xfrm>
                    <a:prstGeom prst="rect">
                      <a:avLst/>
                    </a:prstGeom>
                    <a:noFill/>
                    <a:ln>
                      <a:noFill/>
                    </a:ln>
                  </pic:spPr>
                </pic:pic>
              </a:graphicData>
            </a:graphic>
          </wp:anchor>
        </w:drawing>
      </w:r>
    </w:p>
    <w:p>
      <w:pPr>
        <w:keepNext w:val="0"/>
        <w:keepLines w:val="0"/>
        <w:pageBreakBefore w:val="0"/>
        <w:widowControl w:val="0"/>
        <w:kinsoku/>
        <w:wordWrap/>
        <w:overflowPunct/>
        <w:topLinePunct w:val="0"/>
        <w:autoSpaceDE/>
        <w:autoSpaceDN/>
        <w:bidi w:val="0"/>
        <w:adjustRightInd/>
        <w:spacing w:line="594" w:lineRule="exact"/>
        <w:ind w:firstLine="570"/>
        <w:jc w:val="center"/>
        <w:textAlignment w:val="auto"/>
        <w:outlineLvl w:val="9"/>
        <w:rPr>
          <w:rFonts w:hint="default" w:ascii="Times New Roman" w:hAnsi="Times New Roman" w:eastAsia="仿宋_GB2312" w:cs="Times New Roman"/>
          <w:b w:val="0"/>
          <w:bCs w:val="0"/>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pacing w:line="594" w:lineRule="exact"/>
        <w:ind w:firstLine="570"/>
        <w:jc w:val="center"/>
        <w:textAlignment w:val="auto"/>
        <w:outlineLvl w:val="9"/>
        <w:rPr>
          <w:rFonts w:hint="default" w:ascii="Times New Roman" w:hAnsi="Times New Roman" w:eastAsia="仿宋_GB2312" w:cs="Times New Roman"/>
          <w:b w:val="0"/>
          <w:bCs w:val="0"/>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pacing w:line="594" w:lineRule="exact"/>
        <w:ind w:firstLine="570"/>
        <w:jc w:val="center"/>
        <w:textAlignment w:val="auto"/>
        <w:outlineLvl w:val="9"/>
        <w:rPr>
          <w:rFonts w:hint="default" w:ascii="Times New Roman" w:hAnsi="Times New Roman" w:eastAsia="仿宋_GB2312" w:cs="Times New Roman"/>
          <w:b w:val="0"/>
          <w:bCs w:val="0"/>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pacing w:line="594" w:lineRule="exact"/>
        <w:ind w:firstLine="570"/>
        <w:jc w:val="center"/>
        <w:textAlignment w:val="auto"/>
        <w:outlineLvl w:val="9"/>
        <w:rPr>
          <w:rFonts w:hint="default" w:ascii="Times New Roman" w:hAnsi="Times New Roman" w:eastAsia="仿宋_GB2312" w:cs="Times New Roman"/>
          <w:b w:val="0"/>
          <w:bCs w:val="0"/>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pacing w:line="594" w:lineRule="exact"/>
        <w:ind w:firstLine="570"/>
        <w:jc w:val="center"/>
        <w:textAlignment w:val="auto"/>
        <w:outlineLvl w:val="9"/>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图6  用于防护有害气体或蒸气的呼吸防护用品</w:t>
      </w:r>
    </w:p>
    <w:p>
      <w:pPr>
        <w:keepNext w:val="0"/>
        <w:keepLines w:val="0"/>
        <w:pageBreakBefore w:val="0"/>
        <w:widowControl w:val="0"/>
        <w:kinsoku/>
        <w:wordWrap/>
        <w:overflowPunct/>
        <w:topLinePunct w:val="0"/>
        <w:autoSpaceDE/>
        <w:autoSpaceDN/>
        <w:bidi w:val="0"/>
        <w:adjustRightInd/>
        <w:snapToGrid/>
        <w:spacing w:before="294" w:beforeLines="100" w:line="594" w:lineRule="exact"/>
        <w:ind w:firstLine="573"/>
        <w:textAlignment w:val="auto"/>
        <w:outlineLvl w:val="9"/>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eastAsia" w:ascii="宋体" w:hAnsi="宋体" w:eastAsia="宋体" w:cs="宋体"/>
          <w:b w:val="0"/>
          <w:bCs w:val="0"/>
          <w:color w:val="000000" w:themeColor="text1"/>
          <w:sz w:val="32"/>
          <w:szCs w:val="32"/>
          <w14:textFill>
            <w14:solidFill>
              <w14:schemeClr w14:val="tx1"/>
            </w14:solidFill>
          </w14:textFill>
        </w:rPr>
        <w:t>④</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缺氧环境、水下作业、逃生及消防用呼吸防护用品。</w:t>
      </w:r>
    </w:p>
    <w:p>
      <w:pPr>
        <w:keepNext w:val="0"/>
        <w:keepLines w:val="0"/>
        <w:pageBreakBefore w:val="0"/>
        <w:widowControl w:val="0"/>
        <w:kinsoku/>
        <w:wordWrap/>
        <w:overflowPunct/>
        <w:topLinePunct w:val="0"/>
        <w:autoSpaceDE/>
        <w:autoSpaceDN/>
        <w:bidi w:val="0"/>
        <w:adjustRightInd/>
        <w:spacing w:line="594" w:lineRule="exact"/>
        <w:ind w:firstLine="570"/>
        <w:textAlignment w:val="auto"/>
        <w:outlineLvl w:val="9"/>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3</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产品的执行标准要求</w:t>
      </w:r>
    </w:p>
    <w:p>
      <w:pPr>
        <w:keepNext w:val="0"/>
        <w:keepLines w:val="0"/>
        <w:pageBreakBefore w:val="0"/>
        <w:widowControl w:val="0"/>
        <w:kinsoku/>
        <w:wordWrap/>
        <w:overflowPunct/>
        <w:topLinePunct w:val="0"/>
        <w:autoSpaceDE/>
        <w:autoSpaceDN/>
        <w:bidi w:val="0"/>
        <w:adjustRightInd/>
        <w:spacing w:line="594" w:lineRule="exact"/>
        <w:ind w:firstLine="570"/>
        <w:textAlignment w:val="auto"/>
        <w:outlineLvl w:val="9"/>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GB 2626-2006《呼吸防护用品 自吸过滤式防颗粒物呼吸器》</w:t>
      </w:r>
    </w:p>
    <w:p>
      <w:pPr>
        <w:keepNext w:val="0"/>
        <w:keepLines w:val="0"/>
        <w:pageBreakBefore w:val="0"/>
        <w:widowControl w:val="0"/>
        <w:kinsoku/>
        <w:wordWrap/>
        <w:overflowPunct/>
        <w:topLinePunct w:val="0"/>
        <w:autoSpaceDE/>
        <w:autoSpaceDN/>
        <w:bidi w:val="0"/>
        <w:adjustRightInd/>
        <w:spacing w:line="594" w:lineRule="exact"/>
        <w:ind w:firstLine="570"/>
        <w:textAlignment w:val="auto"/>
        <w:outlineLvl w:val="9"/>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GB/T 32610-2016《日常防护型口罩技术规范》</w:t>
      </w:r>
    </w:p>
    <w:p>
      <w:pPr>
        <w:keepNext w:val="0"/>
        <w:keepLines w:val="0"/>
        <w:pageBreakBefore w:val="0"/>
        <w:widowControl w:val="0"/>
        <w:kinsoku/>
        <w:wordWrap/>
        <w:overflowPunct/>
        <w:topLinePunct w:val="0"/>
        <w:autoSpaceDE/>
        <w:autoSpaceDN/>
        <w:bidi w:val="0"/>
        <w:adjustRightInd/>
        <w:snapToGrid w:val="0"/>
        <w:spacing w:line="594" w:lineRule="exact"/>
        <w:ind w:firstLine="547" w:firstLineChars="171"/>
        <w:textAlignment w:val="auto"/>
        <w:outlineLvl w:val="9"/>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现</w:t>
      </w:r>
      <w:r>
        <w:rPr>
          <w:rFonts w:hint="default" w:ascii="Times New Roman" w:hAnsi="Times New Roman" w:eastAsia="仿宋_GB2312" w:cs="Times New Roman"/>
          <w:b w:val="0"/>
          <w:bCs w:val="0"/>
          <w:color w:val="000000" w:themeColor="text1"/>
          <w:spacing w:val="-6"/>
          <w:sz w:val="32"/>
          <w:szCs w:val="32"/>
          <w14:textFill>
            <w14:solidFill>
              <w14:schemeClr w14:val="tx1"/>
            </w14:solidFill>
          </w14:textFill>
        </w:rPr>
        <w:t>行有效的企业标准、团体标准、地方标准及产品明示质量要求</w:t>
      </w:r>
    </w:p>
    <w:p>
      <w:pPr>
        <w:keepNext w:val="0"/>
        <w:keepLines w:val="0"/>
        <w:pageBreakBefore w:val="0"/>
        <w:widowControl w:val="0"/>
        <w:numPr>
          <w:ilvl w:val="0"/>
          <w:numId w:val="0"/>
        </w:numPr>
        <w:kinsoku/>
        <w:wordWrap/>
        <w:overflowPunct/>
        <w:topLinePunct w:val="0"/>
        <w:autoSpaceDE/>
        <w:autoSpaceDN/>
        <w:bidi w:val="0"/>
        <w:adjustRightInd/>
        <w:snapToGrid w:val="0"/>
        <w:spacing w:line="594" w:lineRule="exact"/>
        <w:ind w:firstLine="640" w:firstLineChars="200"/>
        <w:textAlignment w:val="auto"/>
        <w:outlineLvl w:val="9"/>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lang w:eastAsia="zh-CN"/>
          <w14:textFill>
            <w14:solidFill>
              <w14:schemeClr w14:val="tx1"/>
            </w14:solidFill>
          </w14:textFill>
        </w:rPr>
        <w:t>二、</w:t>
      </w:r>
      <w:r>
        <w:rPr>
          <w:rFonts w:hint="eastAsia" w:ascii="黑体" w:hAnsi="黑体" w:eastAsia="黑体" w:cs="黑体"/>
          <w:b w:val="0"/>
          <w:bCs w:val="0"/>
          <w:color w:val="000000" w:themeColor="text1"/>
          <w:sz w:val="32"/>
          <w:szCs w:val="32"/>
          <w14:textFill>
            <w14:solidFill>
              <w14:schemeClr w14:val="tx1"/>
            </w14:solidFill>
          </w14:textFill>
        </w:rPr>
        <w:t>抽查产品的标准体系状况</w:t>
      </w:r>
    </w:p>
    <w:p>
      <w:pPr>
        <w:keepNext w:val="0"/>
        <w:keepLines w:val="0"/>
        <w:pageBreakBefore w:val="0"/>
        <w:widowControl w:val="0"/>
        <w:numPr>
          <w:ilvl w:val="0"/>
          <w:numId w:val="0"/>
        </w:numPr>
        <w:kinsoku/>
        <w:wordWrap/>
        <w:overflowPunct/>
        <w:topLinePunct w:val="0"/>
        <w:autoSpaceDE/>
        <w:autoSpaceDN/>
        <w:bidi w:val="0"/>
        <w:adjustRightInd/>
        <w:snapToGrid w:val="0"/>
        <w:spacing w:line="594" w:lineRule="exact"/>
        <w:ind w:firstLine="640" w:firstLineChars="200"/>
        <w:textAlignment w:val="auto"/>
        <w:outlineLvl w:val="9"/>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我国目前自吸过滤式防颗粒物呼吸器产品采用GB 2626-2006《呼吸防护用品 自吸过滤式防颗粒物呼吸器》标准，适用于防护各类颗粒物的自吸过滤式呼吸防护用品。该标准规定了过滤效率、泄漏性、吸气阻力、呼气阻力、呼气阀气密性、呼气阀盖、死腔、视野、头带、连接和连接部件、镜片、气密性、可燃性等检验项目。该标准与美国NOISH标准NIOSH 42 CFR84 Subparts K——Non-Powered Air Purifying Particulate Respirator、欧盟标准EN 149 Respiratory protective devices — Filtering half masks to protect against particles —Requirements, testing, marking等国际先进标准检测项目、技术要求和测试方法基本一致。</w:t>
      </w:r>
    </w:p>
    <w:p>
      <w:pPr>
        <w:keepNext w:val="0"/>
        <w:keepLines w:val="0"/>
        <w:pageBreakBefore w:val="0"/>
        <w:widowControl w:val="0"/>
        <w:kinsoku/>
        <w:wordWrap/>
        <w:overflowPunct/>
        <w:topLinePunct w:val="0"/>
        <w:autoSpaceDE/>
        <w:autoSpaceDN/>
        <w:bidi w:val="0"/>
        <w:adjustRightInd/>
        <w:spacing w:line="594" w:lineRule="exact"/>
        <w:ind w:firstLine="640" w:firstLineChars="200"/>
        <w:textAlignment w:val="auto"/>
        <w:outlineLvl w:val="9"/>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GB/T 32610-2016《日常防护型口罩技术规范》适用于在日常生活中空气污染环境下滤除颗粒物所佩戴的防护型口罩。该标准按照防护效果由高到低将日常防护型口罩分为A、B、C、D四个级别，分别适用于严重污染（A级）、严重及以下污染（B级）、重度及以下污染（C级）、中度及以下污染（D级）的空气质量条件。详见下表。</w:t>
      </w:r>
    </w:p>
    <w:p>
      <w:pPr>
        <w:keepNext w:val="0"/>
        <w:keepLines w:val="0"/>
        <w:pageBreakBefore w:val="0"/>
        <w:widowControl w:val="0"/>
        <w:kinsoku/>
        <w:wordWrap/>
        <w:overflowPunct/>
        <w:topLinePunct w:val="0"/>
        <w:autoSpaceDE/>
        <w:autoSpaceDN/>
        <w:bidi w:val="0"/>
        <w:adjustRightInd/>
        <w:snapToGrid/>
        <w:spacing w:before="147" w:beforeLines="50" w:line="594" w:lineRule="exact"/>
        <w:jc w:val="center"/>
        <w:textAlignment w:val="auto"/>
        <w:outlineLvl w:val="9"/>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防护效果分级及其适用条件</w:t>
      </w:r>
    </w:p>
    <w:tbl>
      <w:tblPr>
        <w:tblStyle w:val="2"/>
        <w:tblW w:w="88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69"/>
        <w:gridCol w:w="1349"/>
        <w:gridCol w:w="1701"/>
        <w:gridCol w:w="1701"/>
        <w:gridCol w:w="1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769" w:type="dxa"/>
            <w:vAlign w:val="center"/>
          </w:tcPr>
          <w:p>
            <w:pPr>
              <w:keepNext w:val="0"/>
              <w:keepLines w:val="0"/>
              <w:pageBreakBefore w:val="0"/>
              <w:widowControl w:val="0"/>
              <w:kinsoku/>
              <w:wordWrap/>
              <w:overflowPunct/>
              <w:topLinePunct w:val="0"/>
              <w:autoSpaceDE/>
              <w:autoSpaceDN/>
              <w:bidi w:val="0"/>
              <w:adjustRightInd/>
              <w:spacing w:line="594" w:lineRule="exact"/>
              <w:jc w:val="center"/>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防护效果级别</w:t>
            </w:r>
          </w:p>
        </w:tc>
        <w:tc>
          <w:tcPr>
            <w:tcW w:w="1349" w:type="dxa"/>
            <w:vAlign w:val="center"/>
          </w:tcPr>
          <w:p>
            <w:pPr>
              <w:keepNext w:val="0"/>
              <w:keepLines w:val="0"/>
              <w:pageBreakBefore w:val="0"/>
              <w:widowControl w:val="0"/>
              <w:kinsoku/>
              <w:wordWrap/>
              <w:overflowPunct/>
              <w:topLinePunct w:val="0"/>
              <w:autoSpaceDE/>
              <w:autoSpaceDN/>
              <w:bidi w:val="0"/>
              <w:adjustRightInd/>
              <w:spacing w:line="594" w:lineRule="exact"/>
              <w:jc w:val="center"/>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A级</w:t>
            </w:r>
          </w:p>
        </w:tc>
        <w:tc>
          <w:tcPr>
            <w:tcW w:w="1701" w:type="dxa"/>
            <w:vAlign w:val="center"/>
          </w:tcPr>
          <w:p>
            <w:pPr>
              <w:keepNext w:val="0"/>
              <w:keepLines w:val="0"/>
              <w:pageBreakBefore w:val="0"/>
              <w:widowControl w:val="0"/>
              <w:kinsoku/>
              <w:wordWrap/>
              <w:overflowPunct/>
              <w:topLinePunct w:val="0"/>
              <w:autoSpaceDE/>
              <w:autoSpaceDN/>
              <w:bidi w:val="0"/>
              <w:adjustRightInd/>
              <w:spacing w:line="594" w:lineRule="exact"/>
              <w:jc w:val="center"/>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B级</w:t>
            </w:r>
          </w:p>
        </w:tc>
        <w:tc>
          <w:tcPr>
            <w:tcW w:w="1701" w:type="dxa"/>
            <w:vAlign w:val="center"/>
          </w:tcPr>
          <w:p>
            <w:pPr>
              <w:keepNext w:val="0"/>
              <w:keepLines w:val="0"/>
              <w:pageBreakBefore w:val="0"/>
              <w:widowControl w:val="0"/>
              <w:kinsoku/>
              <w:wordWrap/>
              <w:overflowPunct/>
              <w:topLinePunct w:val="0"/>
              <w:autoSpaceDE/>
              <w:autoSpaceDN/>
              <w:bidi w:val="0"/>
              <w:adjustRightInd/>
              <w:spacing w:line="594" w:lineRule="exact"/>
              <w:jc w:val="center"/>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C级</w:t>
            </w:r>
          </w:p>
        </w:tc>
        <w:tc>
          <w:tcPr>
            <w:tcW w:w="1281" w:type="dxa"/>
            <w:vAlign w:val="center"/>
          </w:tcPr>
          <w:p>
            <w:pPr>
              <w:keepNext w:val="0"/>
              <w:keepLines w:val="0"/>
              <w:pageBreakBefore w:val="0"/>
              <w:widowControl w:val="0"/>
              <w:kinsoku/>
              <w:wordWrap/>
              <w:overflowPunct/>
              <w:topLinePunct w:val="0"/>
              <w:autoSpaceDE/>
              <w:autoSpaceDN/>
              <w:bidi w:val="0"/>
              <w:adjustRightInd/>
              <w:spacing w:line="594" w:lineRule="exact"/>
              <w:jc w:val="center"/>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D级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769" w:type="dxa"/>
            <w:vAlign w:val="center"/>
          </w:tcPr>
          <w:p>
            <w:pPr>
              <w:keepNext w:val="0"/>
              <w:keepLines w:val="0"/>
              <w:pageBreakBefore w:val="0"/>
              <w:widowControl w:val="0"/>
              <w:kinsoku/>
              <w:wordWrap/>
              <w:overflowPunct/>
              <w:topLinePunct w:val="0"/>
              <w:autoSpaceDE/>
              <w:autoSpaceDN/>
              <w:bidi w:val="0"/>
              <w:adjustRightInd/>
              <w:spacing w:line="594" w:lineRule="exact"/>
              <w:jc w:val="center"/>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防护效果/%   ≥</w:t>
            </w:r>
          </w:p>
        </w:tc>
        <w:tc>
          <w:tcPr>
            <w:tcW w:w="1349" w:type="dxa"/>
            <w:vAlign w:val="center"/>
          </w:tcPr>
          <w:p>
            <w:pPr>
              <w:keepNext w:val="0"/>
              <w:keepLines w:val="0"/>
              <w:pageBreakBefore w:val="0"/>
              <w:widowControl w:val="0"/>
              <w:kinsoku/>
              <w:wordWrap/>
              <w:overflowPunct/>
              <w:topLinePunct w:val="0"/>
              <w:autoSpaceDE/>
              <w:autoSpaceDN/>
              <w:bidi w:val="0"/>
              <w:adjustRightInd/>
              <w:spacing w:line="594" w:lineRule="exact"/>
              <w:jc w:val="center"/>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90</w:t>
            </w:r>
          </w:p>
        </w:tc>
        <w:tc>
          <w:tcPr>
            <w:tcW w:w="1701" w:type="dxa"/>
            <w:vAlign w:val="center"/>
          </w:tcPr>
          <w:p>
            <w:pPr>
              <w:keepNext w:val="0"/>
              <w:keepLines w:val="0"/>
              <w:pageBreakBefore w:val="0"/>
              <w:widowControl w:val="0"/>
              <w:kinsoku/>
              <w:wordWrap/>
              <w:overflowPunct/>
              <w:topLinePunct w:val="0"/>
              <w:autoSpaceDE/>
              <w:autoSpaceDN/>
              <w:bidi w:val="0"/>
              <w:adjustRightInd/>
              <w:spacing w:line="594" w:lineRule="exact"/>
              <w:jc w:val="center"/>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85</w:t>
            </w:r>
          </w:p>
        </w:tc>
        <w:tc>
          <w:tcPr>
            <w:tcW w:w="1701" w:type="dxa"/>
            <w:vAlign w:val="center"/>
          </w:tcPr>
          <w:p>
            <w:pPr>
              <w:keepNext w:val="0"/>
              <w:keepLines w:val="0"/>
              <w:pageBreakBefore w:val="0"/>
              <w:widowControl w:val="0"/>
              <w:kinsoku/>
              <w:wordWrap/>
              <w:overflowPunct/>
              <w:topLinePunct w:val="0"/>
              <w:autoSpaceDE/>
              <w:autoSpaceDN/>
              <w:bidi w:val="0"/>
              <w:adjustRightInd/>
              <w:spacing w:line="594" w:lineRule="exact"/>
              <w:jc w:val="center"/>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75</w:t>
            </w:r>
          </w:p>
        </w:tc>
        <w:tc>
          <w:tcPr>
            <w:tcW w:w="1281" w:type="dxa"/>
            <w:vAlign w:val="center"/>
          </w:tcPr>
          <w:p>
            <w:pPr>
              <w:keepNext w:val="0"/>
              <w:keepLines w:val="0"/>
              <w:pageBreakBefore w:val="0"/>
              <w:widowControl w:val="0"/>
              <w:kinsoku/>
              <w:wordWrap/>
              <w:overflowPunct/>
              <w:topLinePunct w:val="0"/>
              <w:autoSpaceDE/>
              <w:autoSpaceDN/>
              <w:bidi w:val="0"/>
              <w:adjustRightInd/>
              <w:spacing w:line="594" w:lineRule="exact"/>
              <w:jc w:val="center"/>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769" w:type="dxa"/>
            <w:vAlign w:val="center"/>
          </w:tcPr>
          <w:p>
            <w:pPr>
              <w:keepNext w:val="0"/>
              <w:keepLines w:val="0"/>
              <w:pageBreakBefore w:val="0"/>
              <w:widowControl w:val="0"/>
              <w:kinsoku/>
              <w:wordWrap/>
              <w:overflowPunct/>
              <w:topLinePunct w:val="0"/>
              <w:autoSpaceDE/>
              <w:autoSpaceDN/>
              <w:bidi w:val="0"/>
              <w:adjustRightInd/>
              <w:spacing w:line="594" w:lineRule="exact"/>
              <w:jc w:val="center"/>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适用空气质量指数类别</w:t>
            </w:r>
          </w:p>
        </w:tc>
        <w:tc>
          <w:tcPr>
            <w:tcW w:w="1349" w:type="dxa"/>
            <w:vAlign w:val="center"/>
          </w:tcPr>
          <w:p>
            <w:pPr>
              <w:keepNext w:val="0"/>
              <w:keepLines w:val="0"/>
              <w:pageBreakBefore w:val="0"/>
              <w:widowControl w:val="0"/>
              <w:kinsoku/>
              <w:wordWrap/>
              <w:overflowPunct/>
              <w:topLinePunct w:val="0"/>
              <w:autoSpaceDE/>
              <w:autoSpaceDN/>
              <w:bidi w:val="0"/>
              <w:adjustRightInd/>
              <w:spacing w:line="594" w:lineRule="exact"/>
              <w:jc w:val="center"/>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严重污染</w:t>
            </w:r>
          </w:p>
        </w:tc>
        <w:tc>
          <w:tcPr>
            <w:tcW w:w="1701" w:type="dxa"/>
            <w:vAlign w:val="center"/>
          </w:tcPr>
          <w:p>
            <w:pPr>
              <w:keepNext w:val="0"/>
              <w:keepLines w:val="0"/>
              <w:pageBreakBefore w:val="0"/>
              <w:widowControl w:val="0"/>
              <w:kinsoku/>
              <w:wordWrap/>
              <w:overflowPunct/>
              <w:topLinePunct w:val="0"/>
              <w:autoSpaceDE/>
              <w:autoSpaceDN/>
              <w:bidi w:val="0"/>
              <w:adjustRightInd/>
              <w:spacing w:line="594" w:lineRule="exact"/>
              <w:jc w:val="center"/>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严重及以下污染</w:t>
            </w:r>
          </w:p>
        </w:tc>
        <w:tc>
          <w:tcPr>
            <w:tcW w:w="1701" w:type="dxa"/>
            <w:vAlign w:val="center"/>
          </w:tcPr>
          <w:p>
            <w:pPr>
              <w:keepNext w:val="0"/>
              <w:keepLines w:val="0"/>
              <w:pageBreakBefore w:val="0"/>
              <w:widowControl w:val="0"/>
              <w:kinsoku/>
              <w:wordWrap/>
              <w:overflowPunct/>
              <w:topLinePunct w:val="0"/>
              <w:autoSpaceDE/>
              <w:autoSpaceDN/>
              <w:bidi w:val="0"/>
              <w:adjustRightInd/>
              <w:spacing w:line="594" w:lineRule="exact"/>
              <w:jc w:val="center"/>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重度及以下污染</w:t>
            </w:r>
          </w:p>
        </w:tc>
        <w:tc>
          <w:tcPr>
            <w:tcW w:w="1281" w:type="dxa"/>
            <w:vAlign w:val="center"/>
          </w:tcPr>
          <w:p>
            <w:pPr>
              <w:keepNext w:val="0"/>
              <w:keepLines w:val="0"/>
              <w:pageBreakBefore w:val="0"/>
              <w:widowControl w:val="0"/>
              <w:kinsoku/>
              <w:wordWrap/>
              <w:overflowPunct/>
              <w:topLinePunct w:val="0"/>
              <w:autoSpaceDE/>
              <w:autoSpaceDN/>
              <w:bidi w:val="0"/>
              <w:adjustRightInd/>
              <w:spacing w:line="594" w:lineRule="exact"/>
              <w:jc w:val="center"/>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中度及以下污染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769" w:type="dxa"/>
            <w:vAlign w:val="center"/>
          </w:tcPr>
          <w:p>
            <w:pPr>
              <w:keepNext w:val="0"/>
              <w:keepLines w:val="0"/>
              <w:pageBreakBefore w:val="0"/>
              <w:widowControl w:val="0"/>
              <w:kinsoku/>
              <w:wordWrap/>
              <w:overflowPunct/>
              <w:topLinePunct w:val="0"/>
              <w:autoSpaceDE/>
              <w:autoSpaceDN/>
              <w:bidi w:val="0"/>
              <w:adjustRightInd/>
              <w:spacing w:line="594" w:lineRule="exact"/>
              <w:jc w:val="center"/>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适用的PM2.5</w:t>
            </w:r>
          </w:p>
          <w:p>
            <w:pPr>
              <w:keepNext w:val="0"/>
              <w:keepLines w:val="0"/>
              <w:pageBreakBefore w:val="0"/>
              <w:widowControl w:val="0"/>
              <w:kinsoku/>
              <w:wordWrap/>
              <w:overflowPunct/>
              <w:topLinePunct w:val="0"/>
              <w:autoSpaceDE/>
              <w:autoSpaceDN/>
              <w:bidi w:val="0"/>
              <w:adjustRightInd/>
              <w:spacing w:line="594" w:lineRule="exact"/>
              <w:jc w:val="center"/>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浓度限值/（μg/m3）≤</w:t>
            </w:r>
          </w:p>
        </w:tc>
        <w:tc>
          <w:tcPr>
            <w:tcW w:w="1349" w:type="dxa"/>
            <w:vAlign w:val="center"/>
          </w:tcPr>
          <w:p>
            <w:pPr>
              <w:keepNext w:val="0"/>
              <w:keepLines w:val="0"/>
              <w:pageBreakBefore w:val="0"/>
              <w:widowControl w:val="0"/>
              <w:kinsoku/>
              <w:wordWrap/>
              <w:overflowPunct/>
              <w:topLinePunct w:val="0"/>
              <w:autoSpaceDE/>
              <w:autoSpaceDN/>
              <w:bidi w:val="0"/>
              <w:adjustRightInd/>
              <w:spacing w:line="594" w:lineRule="exact"/>
              <w:jc w:val="center"/>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500</w:t>
            </w:r>
          </w:p>
        </w:tc>
        <w:tc>
          <w:tcPr>
            <w:tcW w:w="1701" w:type="dxa"/>
            <w:vAlign w:val="center"/>
          </w:tcPr>
          <w:p>
            <w:pPr>
              <w:keepNext w:val="0"/>
              <w:keepLines w:val="0"/>
              <w:pageBreakBefore w:val="0"/>
              <w:widowControl w:val="0"/>
              <w:kinsoku/>
              <w:wordWrap/>
              <w:overflowPunct/>
              <w:topLinePunct w:val="0"/>
              <w:autoSpaceDE/>
              <w:autoSpaceDN/>
              <w:bidi w:val="0"/>
              <w:adjustRightInd/>
              <w:spacing w:line="594" w:lineRule="exact"/>
              <w:jc w:val="center"/>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350</w:t>
            </w:r>
          </w:p>
        </w:tc>
        <w:tc>
          <w:tcPr>
            <w:tcW w:w="1701" w:type="dxa"/>
            <w:vAlign w:val="center"/>
          </w:tcPr>
          <w:p>
            <w:pPr>
              <w:keepNext w:val="0"/>
              <w:keepLines w:val="0"/>
              <w:pageBreakBefore w:val="0"/>
              <w:widowControl w:val="0"/>
              <w:kinsoku/>
              <w:wordWrap/>
              <w:overflowPunct/>
              <w:topLinePunct w:val="0"/>
              <w:autoSpaceDE/>
              <w:autoSpaceDN/>
              <w:bidi w:val="0"/>
              <w:adjustRightInd/>
              <w:spacing w:line="594" w:lineRule="exact"/>
              <w:jc w:val="center"/>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250</w:t>
            </w:r>
          </w:p>
        </w:tc>
        <w:tc>
          <w:tcPr>
            <w:tcW w:w="1281" w:type="dxa"/>
            <w:vAlign w:val="center"/>
          </w:tcPr>
          <w:p>
            <w:pPr>
              <w:keepNext w:val="0"/>
              <w:keepLines w:val="0"/>
              <w:pageBreakBefore w:val="0"/>
              <w:widowControl w:val="0"/>
              <w:kinsoku/>
              <w:wordWrap/>
              <w:overflowPunct/>
              <w:topLinePunct w:val="0"/>
              <w:autoSpaceDE/>
              <w:autoSpaceDN/>
              <w:bidi w:val="0"/>
              <w:adjustRightInd/>
              <w:spacing w:line="594" w:lineRule="exact"/>
              <w:jc w:val="center"/>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769" w:type="dxa"/>
            <w:vAlign w:val="center"/>
          </w:tcPr>
          <w:p>
            <w:pPr>
              <w:keepNext w:val="0"/>
              <w:keepLines w:val="0"/>
              <w:pageBreakBefore w:val="0"/>
              <w:widowControl w:val="0"/>
              <w:kinsoku/>
              <w:wordWrap/>
              <w:overflowPunct/>
              <w:topLinePunct w:val="0"/>
              <w:autoSpaceDE/>
              <w:autoSpaceDN/>
              <w:bidi w:val="0"/>
              <w:adjustRightInd/>
              <w:spacing w:line="594" w:lineRule="exact"/>
              <w:jc w:val="center"/>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允许暴露的PM2.5</w:t>
            </w:r>
          </w:p>
          <w:p>
            <w:pPr>
              <w:keepNext w:val="0"/>
              <w:keepLines w:val="0"/>
              <w:pageBreakBefore w:val="0"/>
              <w:widowControl w:val="0"/>
              <w:kinsoku/>
              <w:wordWrap/>
              <w:overflowPunct/>
              <w:topLinePunct w:val="0"/>
              <w:autoSpaceDE/>
              <w:autoSpaceDN/>
              <w:bidi w:val="0"/>
              <w:adjustRightInd/>
              <w:spacing w:line="594" w:lineRule="exact"/>
              <w:jc w:val="center"/>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浓度最高限值/（μg/m3）</w:t>
            </w:r>
          </w:p>
        </w:tc>
        <w:tc>
          <w:tcPr>
            <w:tcW w:w="1349" w:type="dxa"/>
            <w:vAlign w:val="center"/>
          </w:tcPr>
          <w:p>
            <w:pPr>
              <w:keepNext w:val="0"/>
              <w:keepLines w:val="0"/>
              <w:pageBreakBefore w:val="0"/>
              <w:widowControl w:val="0"/>
              <w:kinsoku/>
              <w:wordWrap/>
              <w:overflowPunct/>
              <w:topLinePunct w:val="0"/>
              <w:autoSpaceDE/>
              <w:autoSpaceDN/>
              <w:bidi w:val="0"/>
              <w:adjustRightInd/>
              <w:spacing w:line="594" w:lineRule="exact"/>
              <w:jc w:val="center"/>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700</w:t>
            </w:r>
          </w:p>
        </w:tc>
        <w:tc>
          <w:tcPr>
            <w:tcW w:w="1701" w:type="dxa"/>
            <w:vAlign w:val="center"/>
          </w:tcPr>
          <w:p>
            <w:pPr>
              <w:keepNext w:val="0"/>
              <w:keepLines w:val="0"/>
              <w:pageBreakBefore w:val="0"/>
              <w:widowControl w:val="0"/>
              <w:kinsoku/>
              <w:wordWrap/>
              <w:overflowPunct/>
              <w:topLinePunct w:val="0"/>
              <w:autoSpaceDE/>
              <w:autoSpaceDN/>
              <w:bidi w:val="0"/>
              <w:adjustRightInd/>
              <w:spacing w:line="594" w:lineRule="exact"/>
              <w:jc w:val="center"/>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500</w:t>
            </w:r>
          </w:p>
        </w:tc>
        <w:tc>
          <w:tcPr>
            <w:tcW w:w="1701" w:type="dxa"/>
            <w:vAlign w:val="center"/>
          </w:tcPr>
          <w:p>
            <w:pPr>
              <w:keepNext w:val="0"/>
              <w:keepLines w:val="0"/>
              <w:pageBreakBefore w:val="0"/>
              <w:widowControl w:val="0"/>
              <w:kinsoku/>
              <w:wordWrap/>
              <w:overflowPunct/>
              <w:topLinePunct w:val="0"/>
              <w:autoSpaceDE/>
              <w:autoSpaceDN/>
              <w:bidi w:val="0"/>
              <w:adjustRightInd/>
              <w:spacing w:line="594" w:lineRule="exact"/>
              <w:jc w:val="center"/>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300</w:t>
            </w:r>
          </w:p>
        </w:tc>
        <w:tc>
          <w:tcPr>
            <w:tcW w:w="1281" w:type="dxa"/>
            <w:vAlign w:val="center"/>
          </w:tcPr>
          <w:p>
            <w:pPr>
              <w:keepNext w:val="0"/>
              <w:keepLines w:val="0"/>
              <w:pageBreakBefore w:val="0"/>
              <w:widowControl w:val="0"/>
              <w:kinsoku/>
              <w:wordWrap/>
              <w:overflowPunct/>
              <w:topLinePunct w:val="0"/>
              <w:autoSpaceDE/>
              <w:autoSpaceDN/>
              <w:bidi w:val="0"/>
              <w:adjustRightInd/>
              <w:spacing w:line="594" w:lineRule="exact"/>
              <w:jc w:val="center"/>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769" w:type="dxa"/>
            <w:vAlign w:val="center"/>
          </w:tcPr>
          <w:p>
            <w:pPr>
              <w:keepNext w:val="0"/>
              <w:keepLines w:val="0"/>
              <w:pageBreakBefore w:val="0"/>
              <w:widowControl w:val="0"/>
              <w:kinsoku/>
              <w:wordWrap/>
              <w:overflowPunct/>
              <w:topLinePunct w:val="0"/>
              <w:autoSpaceDE/>
              <w:autoSpaceDN/>
              <w:bidi w:val="0"/>
              <w:adjustRightInd/>
              <w:spacing w:line="594" w:lineRule="exact"/>
              <w:jc w:val="center"/>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过滤效率要求</w:t>
            </w:r>
          </w:p>
        </w:tc>
        <w:tc>
          <w:tcPr>
            <w:tcW w:w="1349" w:type="dxa"/>
            <w:vAlign w:val="center"/>
          </w:tcPr>
          <w:p>
            <w:pPr>
              <w:keepNext w:val="0"/>
              <w:keepLines w:val="0"/>
              <w:pageBreakBefore w:val="0"/>
              <w:widowControl w:val="0"/>
              <w:kinsoku/>
              <w:wordWrap/>
              <w:overflowPunct/>
              <w:topLinePunct w:val="0"/>
              <w:autoSpaceDE/>
              <w:autoSpaceDN/>
              <w:bidi w:val="0"/>
              <w:adjustRightInd/>
              <w:spacing w:line="594" w:lineRule="exact"/>
              <w:jc w:val="center"/>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II级及以上</w:t>
            </w:r>
          </w:p>
        </w:tc>
        <w:tc>
          <w:tcPr>
            <w:tcW w:w="4683" w:type="dxa"/>
            <w:gridSpan w:val="3"/>
            <w:vAlign w:val="center"/>
          </w:tcPr>
          <w:p>
            <w:pPr>
              <w:keepNext w:val="0"/>
              <w:keepLines w:val="0"/>
              <w:pageBreakBefore w:val="0"/>
              <w:widowControl w:val="0"/>
              <w:kinsoku/>
              <w:wordWrap/>
              <w:overflowPunct/>
              <w:topLinePunct w:val="0"/>
              <w:autoSpaceDE/>
              <w:autoSpaceDN/>
              <w:bidi w:val="0"/>
              <w:adjustRightInd/>
              <w:spacing w:line="594" w:lineRule="exact"/>
              <w:jc w:val="center"/>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III级及以上</w:t>
            </w:r>
          </w:p>
        </w:tc>
      </w:tr>
    </w:tbl>
    <w:p>
      <w:pPr>
        <w:keepNext w:val="0"/>
        <w:keepLines w:val="0"/>
        <w:pageBreakBefore w:val="0"/>
        <w:widowControl w:val="0"/>
        <w:kinsoku/>
        <w:wordWrap/>
        <w:overflowPunct/>
        <w:topLinePunct w:val="0"/>
        <w:autoSpaceDE/>
        <w:autoSpaceDN/>
        <w:bidi w:val="0"/>
        <w:adjustRightInd/>
        <w:spacing w:line="594" w:lineRule="exact"/>
        <w:ind w:firstLine="640" w:firstLineChars="200"/>
        <w:textAlignment w:val="auto"/>
        <w:outlineLvl w:val="9"/>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lang w:eastAsia="zh-CN"/>
          <w14:textFill>
            <w14:solidFill>
              <w14:schemeClr w14:val="tx1"/>
            </w14:solidFill>
          </w14:textFill>
        </w:rPr>
        <w:t>三</w:t>
      </w:r>
      <w:r>
        <w:rPr>
          <w:rFonts w:hint="eastAsia" w:ascii="黑体" w:hAnsi="黑体" w:eastAsia="黑体" w:cs="黑体"/>
          <w:b w:val="0"/>
          <w:bCs w:val="0"/>
          <w:color w:val="000000" w:themeColor="text1"/>
          <w:sz w:val="32"/>
          <w:szCs w:val="32"/>
          <w14:textFill>
            <w14:solidFill>
              <w14:schemeClr w14:val="tx1"/>
            </w14:solidFill>
          </w14:textFill>
        </w:rPr>
        <w:t>、抽样要求</w:t>
      </w:r>
    </w:p>
    <w:p>
      <w:pPr>
        <w:keepNext w:val="0"/>
        <w:keepLines w:val="0"/>
        <w:pageBreakBefore w:val="0"/>
        <w:widowControl w:val="0"/>
        <w:kinsoku/>
        <w:wordWrap/>
        <w:overflowPunct/>
        <w:topLinePunct w:val="0"/>
        <w:autoSpaceDE/>
        <w:autoSpaceDN/>
        <w:bidi w:val="0"/>
        <w:adjustRightInd/>
        <w:spacing w:line="594" w:lineRule="exact"/>
        <w:ind w:firstLine="640" w:firstLineChars="200"/>
        <w:textAlignment w:val="auto"/>
        <w:outlineLvl w:val="9"/>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本次抽查抽取样品应为同规格型号、同批次的产品，抽取有产品质量检验合格证明或者以其他形式表明合格的、近期生产的产品，若产品标注有效期，则有效期应在监督抽查整体工作结束后。如存在多个规格型号，优先抽取企业的主导产品。</w:t>
      </w:r>
    </w:p>
    <w:p>
      <w:pPr>
        <w:keepNext w:val="0"/>
        <w:keepLines w:val="0"/>
        <w:pageBreakBefore w:val="0"/>
        <w:widowControl w:val="0"/>
        <w:kinsoku/>
        <w:wordWrap/>
        <w:overflowPunct/>
        <w:topLinePunct w:val="0"/>
        <w:autoSpaceDE/>
        <w:autoSpaceDN/>
        <w:bidi w:val="0"/>
        <w:adjustRightInd/>
        <w:snapToGrid w:val="0"/>
        <w:spacing w:after="147" w:afterLines="50" w:line="594" w:lineRule="exact"/>
        <w:ind w:firstLine="640" w:firstLineChars="200"/>
        <w:textAlignment w:val="auto"/>
        <w:outlineLvl w:val="9"/>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抽</w:t>
      </w:r>
      <w:r>
        <w:rPr>
          <w:rFonts w:hint="default" w:ascii="Times New Roman" w:hAnsi="Times New Roman" w:eastAsia="仿宋_GB2312" w:cs="Times New Roman"/>
          <w:b w:val="0"/>
          <w:bCs w:val="0"/>
          <w:color w:val="000000" w:themeColor="text1"/>
          <w:spacing w:val="-11"/>
          <w:sz w:val="32"/>
          <w:szCs w:val="32"/>
          <w14:textFill>
            <w14:solidFill>
              <w14:schemeClr w14:val="tx1"/>
            </w14:solidFill>
          </w14:textFill>
        </w:rPr>
        <w:t>查样品基数满足抽样数量即可。每种产品抽取样品数量见下表。</w:t>
      </w:r>
    </w:p>
    <w:tbl>
      <w:tblPr>
        <w:tblStyle w:val="2"/>
        <w:tblW w:w="90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1826"/>
        <w:gridCol w:w="1702"/>
        <w:gridCol w:w="4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blHeader/>
        </w:trPr>
        <w:tc>
          <w:tcPr>
            <w:tcW w:w="975" w:type="dxa"/>
            <w:vAlign w:val="center"/>
          </w:tcPr>
          <w:p>
            <w:pPr>
              <w:keepNext w:val="0"/>
              <w:keepLines w:val="0"/>
              <w:pageBreakBefore w:val="0"/>
              <w:widowControl w:val="0"/>
              <w:kinsoku/>
              <w:wordWrap/>
              <w:overflowPunct/>
              <w:topLinePunct w:val="0"/>
              <w:autoSpaceDE/>
              <w:autoSpaceDN/>
              <w:bidi w:val="0"/>
              <w:adjustRightInd/>
              <w:spacing w:line="594" w:lineRule="exact"/>
              <w:jc w:val="center"/>
              <w:textAlignment w:val="auto"/>
              <w:outlineLvl w:val="9"/>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序号</w:t>
            </w:r>
          </w:p>
        </w:tc>
        <w:tc>
          <w:tcPr>
            <w:tcW w:w="1826" w:type="dxa"/>
            <w:vAlign w:val="center"/>
          </w:tcPr>
          <w:p>
            <w:pPr>
              <w:keepNext w:val="0"/>
              <w:keepLines w:val="0"/>
              <w:pageBreakBefore w:val="0"/>
              <w:widowControl w:val="0"/>
              <w:kinsoku/>
              <w:wordWrap/>
              <w:overflowPunct/>
              <w:topLinePunct w:val="0"/>
              <w:autoSpaceDE/>
              <w:autoSpaceDN/>
              <w:bidi w:val="0"/>
              <w:adjustRightInd/>
              <w:spacing w:line="594" w:lineRule="exact"/>
              <w:jc w:val="center"/>
              <w:textAlignment w:val="auto"/>
              <w:outlineLvl w:val="9"/>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明示标准</w:t>
            </w:r>
          </w:p>
        </w:tc>
        <w:tc>
          <w:tcPr>
            <w:tcW w:w="1702" w:type="dxa"/>
            <w:vAlign w:val="center"/>
          </w:tcPr>
          <w:p>
            <w:pPr>
              <w:keepNext w:val="0"/>
              <w:keepLines w:val="0"/>
              <w:pageBreakBefore w:val="0"/>
              <w:widowControl w:val="0"/>
              <w:kinsoku/>
              <w:wordWrap/>
              <w:overflowPunct/>
              <w:topLinePunct w:val="0"/>
              <w:autoSpaceDE/>
              <w:autoSpaceDN/>
              <w:bidi w:val="0"/>
              <w:adjustRightInd/>
              <w:spacing w:line="594" w:lineRule="exact"/>
              <w:jc w:val="center"/>
              <w:textAlignment w:val="auto"/>
              <w:outlineLvl w:val="9"/>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产品品种</w:t>
            </w:r>
          </w:p>
        </w:tc>
        <w:tc>
          <w:tcPr>
            <w:tcW w:w="4500" w:type="dxa"/>
            <w:vAlign w:val="center"/>
          </w:tcPr>
          <w:p>
            <w:pPr>
              <w:keepNext w:val="0"/>
              <w:keepLines w:val="0"/>
              <w:pageBreakBefore w:val="0"/>
              <w:widowControl w:val="0"/>
              <w:kinsoku/>
              <w:wordWrap/>
              <w:overflowPunct/>
              <w:topLinePunct w:val="0"/>
              <w:autoSpaceDE/>
              <w:autoSpaceDN/>
              <w:bidi w:val="0"/>
              <w:adjustRightInd/>
              <w:spacing w:line="594" w:lineRule="exact"/>
              <w:jc w:val="center"/>
              <w:textAlignment w:val="auto"/>
              <w:outlineLvl w:val="9"/>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抽样数量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975" w:type="dxa"/>
            <w:vMerge w:val="restart"/>
            <w:vAlign w:val="center"/>
          </w:tcPr>
          <w:p>
            <w:pPr>
              <w:keepNext w:val="0"/>
              <w:keepLines w:val="0"/>
              <w:pageBreakBefore w:val="0"/>
              <w:widowControl w:val="0"/>
              <w:kinsoku/>
              <w:wordWrap/>
              <w:overflowPunct/>
              <w:topLinePunct w:val="0"/>
              <w:autoSpaceDE/>
              <w:autoSpaceDN/>
              <w:bidi w:val="0"/>
              <w:adjustRightInd/>
              <w:spacing w:line="594" w:lineRule="exact"/>
              <w:jc w:val="center"/>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1</w:t>
            </w:r>
          </w:p>
        </w:tc>
        <w:tc>
          <w:tcPr>
            <w:tcW w:w="1826" w:type="dxa"/>
            <w:vMerge w:val="restart"/>
            <w:vAlign w:val="center"/>
          </w:tcPr>
          <w:p>
            <w:pPr>
              <w:keepNext w:val="0"/>
              <w:keepLines w:val="0"/>
              <w:pageBreakBefore w:val="0"/>
              <w:widowControl w:val="0"/>
              <w:kinsoku/>
              <w:wordWrap/>
              <w:overflowPunct/>
              <w:topLinePunct w:val="0"/>
              <w:autoSpaceDE/>
              <w:autoSpaceDN/>
              <w:bidi w:val="0"/>
              <w:adjustRightInd/>
              <w:spacing w:line="594" w:lineRule="exact"/>
              <w:jc w:val="center"/>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GB 2626-2006</w:t>
            </w:r>
          </w:p>
        </w:tc>
        <w:tc>
          <w:tcPr>
            <w:tcW w:w="1702" w:type="dxa"/>
            <w:vAlign w:val="center"/>
          </w:tcPr>
          <w:p>
            <w:pPr>
              <w:keepNext w:val="0"/>
              <w:keepLines w:val="0"/>
              <w:pageBreakBefore w:val="0"/>
              <w:widowControl w:val="0"/>
              <w:kinsoku/>
              <w:wordWrap/>
              <w:overflowPunct/>
              <w:topLinePunct w:val="0"/>
              <w:autoSpaceDE/>
              <w:autoSpaceDN/>
              <w:bidi w:val="0"/>
              <w:adjustRightInd/>
              <w:spacing w:before="60" w:after="60" w:line="594" w:lineRule="exact"/>
              <w:ind w:left="-105" w:leftChars="-50" w:right="-105" w:rightChars="-50"/>
              <w:jc w:val="center"/>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无阀</w:t>
            </w:r>
          </w:p>
        </w:tc>
        <w:tc>
          <w:tcPr>
            <w:tcW w:w="4500" w:type="dxa"/>
            <w:vAlign w:val="center"/>
          </w:tcPr>
          <w:p>
            <w:pPr>
              <w:keepNext w:val="0"/>
              <w:keepLines w:val="0"/>
              <w:pageBreakBefore w:val="0"/>
              <w:widowControl w:val="0"/>
              <w:kinsoku/>
              <w:wordWrap/>
              <w:overflowPunct/>
              <w:topLinePunct w:val="0"/>
              <w:autoSpaceDE/>
              <w:autoSpaceDN/>
              <w:bidi w:val="0"/>
              <w:adjustRightInd/>
              <w:spacing w:before="60" w:after="60" w:line="594" w:lineRule="exact"/>
              <w:ind w:left="-105" w:leftChars="-50" w:right="-105" w:rightChars="-50"/>
              <w:jc w:val="center"/>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20个（检验用样品10个，备用样品10个）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975" w:type="dxa"/>
            <w:vMerge w:val="continue"/>
            <w:vAlign w:val="center"/>
          </w:tcPr>
          <w:p>
            <w:pPr>
              <w:keepNext w:val="0"/>
              <w:keepLines w:val="0"/>
              <w:pageBreakBefore w:val="0"/>
              <w:widowControl w:val="0"/>
              <w:kinsoku/>
              <w:wordWrap/>
              <w:overflowPunct/>
              <w:topLinePunct w:val="0"/>
              <w:autoSpaceDE/>
              <w:autoSpaceDN/>
              <w:bidi w:val="0"/>
              <w:adjustRightInd/>
              <w:spacing w:line="594" w:lineRule="exact"/>
              <w:jc w:val="center"/>
              <w:textAlignment w:val="auto"/>
              <w:outlineLvl w:val="9"/>
              <w:rPr>
                <w:rFonts w:hint="default" w:ascii="Times New Roman" w:hAnsi="Times New Roman" w:eastAsia="仿宋_GB2312" w:cs="Times New Roman"/>
                <w:b w:val="0"/>
                <w:bCs w:val="0"/>
                <w:sz w:val="32"/>
                <w:szCs w:val="32"/>
              </w:rPr>
            </w:pPr>
          </w:p>
        </w:tc>
        <w:tc>
          <w:tcPr>
            <w:tcW w:w="1826" w:type="dxa"/>
            <w:vMerge w:val="continue"/>
            <w:vAlign w:val="center"/>
          </w:tcPr>
          <w:p>
            <w:pPr>
              <w:keepNext w:val="0"/>
              <w:keepLines w:val="0"/>
              <w:pageBreakBefore w:val="0"/>
              <w:widowControl w:val="0"/>
              <w:kinsoku/>
              <w:wordWrap/>
              <w:overflowPunct/>
              <w:topLinePunct w:val="0"/>
              <w:autoSpaceDE/>
              <w:autoSpaceDN/>
              <w:bidi w:val="0"/>
              <w:adjustRightInd/>
              <w:spacing w:line="594" w:lineRule="exact"/>
              <w:jc w:val="center"/>
              <w:textAlignment w:val="auto"/>
              <w:outlineLvl w:val="9"/>
              <w:rPr>
                <w:rFonts w:hint="default" w:ascii="Times New Roman" w:hAnsi="Times New Roman" w:eastAsia="仿宋_GB2312" w:cs="Times New Roman"/>
                <w:b w:val="0"/>
                <w:bCs w:val="0"/>
                <w:sz w:val="32"/>
                <w:szCs w:val="32"/>
              </w:rPr>
            </w:pPr>
          </w:p>
        </w:tc>
        <w:tc>
          <w:tcPr>
            <w:tcW w:w="1702" w:type="dxa"/>
            <w:vAlign w:val="center"/>
          </w:tcPr>
          <w:p>
            <w:pPr>
              <w:keepNext w:val="0"/>
              <w:keepLines w:val="0"/>
              <w:pageBreakBefore w:val="0"/>
              <w:widowControl w:val="0"/>
              <w:kinsoku/>
              <w:wordWrap/>
              <w:overflowPunct/>
              <w:topLinePunct w:val="0"/>
              <w:autoSpaceDE/>
              <w:autoSpaceDN/>
              <w:bidi w:val="0"/>
              <w:adjustRightInd/>
              <w:spacing w:before="60" w:after="60" w:line="594" w:lineRule="exact"/>
              <w:ind w:left="-105" w:leftChars="-50" w:right="-105" w:rightChars="-50"/>
              <w:jc w:val="center"/>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有阀</w:t>
            </w:r>
          </w:p>
        </w:tc>
        <w:tc>
          <w:tcPr>
            <w:tcW w:w="4500" w:type="dxa"/>
            <w:vAlign w:val="center"/>
          </w:tcPr>
          <w:p>
            <w:pPr>
              <w:keepNext w:val="0"/>
              <w:keepLines w:val="0"/>
              <w:pageBreakBefore w:val="0"/>
              <w:widowControl w:val="0"/>
              <w:kinsoku/>
              <w:wordWrap/>
              <w:overflowPunct/>
              <w:topLinePunct w:val="0"/>
              <w:autoSpaceDE/>
              <w:autoSpaceDN/>
              <w:bidi w:val="0"/>
              <w:adjustRightInd/>
              <w:spacing w:before="60" w:after="60" w:line="594" w:lineRule="exact"/>
              <w:ind w:left="-105" w:leftChars="-50" w:right="-105" w:rightChars="-50"/>
              <w:jc w:val="center"/>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24个（检验用样品12个，备用样品12个）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975" w:type="dxa"/>
            <w:vAlign w:val="center"/>
          </w:tcPr>
          <w:p>
            <w:pPr>
              <w:keepNext w:val="0"/>
              <w:keepLines w:val="0"/>
              <w:pageBreakBefore w:val="0"/>
              <w:widowControl w:val="0"/>
              <w:kinsoku/>
              <w:wordWrap/>
              <w:overflowPunct/>
              <w:topLinePunct w:val="0"/>
              <w:autoSpaceDE/>
              <w:autoSpaceDN/>
              <w:bidi w:val="0"/>
              <w:adjustRightInd/>
              <w:spacing w:line="594" w:lineRule="exact"/>
              <w:jc w:val="center"/>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2</w:t>
            </w:r>
          </w:p>
        </w:tc>
        <w:tc>
          <w:tcPr>
            <w:tcW w:w="1826" w:type="dxa"/>
            <w:vAlign w:val="center"/>
          </w:tcPr>
          <w:p>
            <w:pPr>
              <w:keepNext w:val="0"/>
              <w:keepLines w:val="0"/>
              <w:pageBreakBefore w:val="0"/>
              <w:widowControl w:val="0"/>
              <w:kinsoku/>
              <w:wordWrap/>
              <w:overflowPunct/>
              <w:topLinePunct w:val="0"/>
              <w:autoSpaceDE/>
              <w:autoSpaceDN/>
              <w:bidi w:val="0"/>
              <w:adjustRightInd/>
              <w:spacing w:line="594" w:lineRule="exact"/>
              <w:jc w:val="center"/>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GB/T 32610-2016</w:t>
            </w:r>
          </w:p>
        </w:tc>
        <w:tc>
          <w:tcPr>
            <w:tcW w:w="1702" w:type="dxa"/>
            <w:vAlign w:val="center"/>
          </w:tcPr>
          <w:p>
            <w:pPr>
              <w:keepNext w:val="0"/>
              <w:keepLines w:val="0"/>
              <w:pageBreakBefore w:val="0"/>
              <w:widowControl w:val="0"/>
              <w:kinsoku/>
              <w:wordWrap/>
              <w:overflowPunct/>
              <w:topLinePunct w:val="0"/>
              <w:autoSpaceDE/>
              <w:autoSpaceDN/>
              <w:bidi w:val="0"/>
              <w:adjustRightInd/>
              <w:spacing w:before="60" w:after="60" w:line="594" w:lineRule="exact"/>
              <w:ind w:left="-105" w:leftChars="-50" w:right="-105" w:rightChars="-50"/>
              <w:jc w:val="center"/>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w:t>
            </w:r>
          </w:p>
        </w:tc>
        <w:tc>
          <w:tcPr>
            <w:tcW w:w="4500" w:type="dxa"/>
            <w:vAlign w:val="center"/>
          </w:tcPr>
          <w:p>
            <w:pPr>
              <w:keepNext w:val="0"/>
              <w:keepLines w:val="0"/>
              <w:pageBreakBefore w:val="0"/>
              <w:widowControl w:val="0"/>
              <w:kinsoku/>
              <w:wordWrap/>
              <w:overflowPunct/>
              <w:topLinePunct w:val="0"/>
              <w:autoSpaceDE/>
              <w:autoSpaceDN/>
              <w:bidi w:val="0"/>
              <w:adjustRightInd/>
              <w:spacing w:before="60" w:after="60" w:line="594" w:lineRule="exact"/>
              <w:ind w:left="-105" w:leftChars="-50" w:right="-105" w:rightChars="-50"/>
              <w:jc w:val="center"/>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40个（检验用样品20个，备用样品20个）</w:t>
            </w:r>
          </w:p>
        </w:tc>
      </w:tr>
    </w:tbl>
    <w:p>
      <w:pPr>
        <w:keepNext w:val="0"/>
        <w:keepLines w:val="0"/>
        <w:pageBreakBefore w:val="0"/>
        <w:widowControl w:val="0"/>
        <w:kinsoku/>
        <w:wordWrap/>
        <w:overflowPunct/>
        <w:topLinePunct w:val="0"/>
        <w:autoSpaceDE/>
        <w:autoSpaceDN/>
        <w:bidi w:val="0"/>
        <w:adjustRightInd/>
        <w:snapToGrid/>
        <w:spacing w:before="147" w:beforeLines="50" w:line="594" w:lineRule="exact"/>
        <w:ind w:firstLine="640" w:firstLineChars="200"/>
        <w:textAlignment w:val="auto"/>
        <w:outlineLvl w:val="9"/>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随机数一般可使用随机数表、骰子或扑克牌等方法产生。</w:t>
      </w:r>
    </w:p>
    <w:p>
      <w:pPr>
        <w:keepNext w:val="0"/>
        <w:keepLines w:val="0"/>
        <w:pageBreakBefore w:val="0"/>
        <w:widowControl w:val="0"/>
        <w:kinsoku/>
        <w:wordWrap/>
        <w:overflowPunct/>
        <w:topLinePunct w:val="0"/>
        <w:autoSpaceDE/>
        <w:autoSpaceDN/>
        <w:bidi w:val="0"/>
        <w:adjustRightInd/>
        <w:spacing w:line="594" w:lineRule="exact"/>
        <w:ind w:firstLine="640" w:firstLineChars="200"/>
        <w:textAlignment w:val="auto"/>
        <w:outlineLvl w:val="9"/>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在抽样过程中，抽样人员应观察抽样样品包装是否破损，如出现破损情况不予抽样；封样时应注意不要将污染物带入封样箱内，避免污染样品，并注意样品外包装不要破损；抽样完成后，将企业相关信息（营业执照、委托加工合同（如有）等）复印件加盖公章，与抽样单一并封存在检验样品箱内；检验样品和备用样品应分别签封，封样箱或者封样袋的每个接缝处用一个封条签封并在封条上施加防拆封措施</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使得不破坏封条签封便无法完整取下封条，如下图所示</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。要</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在封样箱或封样袋的显著位置标明检验样品</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或</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备用样品。抽样完成</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并与检验机构协商一致</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后</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将检验样品寄送到承检机构，备用样品可封存在企业</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或由抽样单位先行保管</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jc w:val="center"/>
        <w:textAlignment w:val="auto"/>
        <w:outlineLvl w:val="9"/>
        <w:rPr>
          <w:rFonts w:hint="default" w:ascii="Times New Roman" w:hAnsi="Times New Roman" w:eastAsia="仿宋_GB2312" w:cs="Times New Roman"/>
          <w:b w:val="0"/>
          <w:bCs w:val="0"/>
          <w:color w:val="000000"/>
          <w:sz w:val="32"/>
          <w:szCs w:val="32"/>
        </w:rPr>
      </w:pP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jc w:val="center"/>
        <w:textAlignment w:val="auto"/>
        <w:outlineLvl w:val="9"/>
        <w:rPr>
          <w:rFonts w:hint="default" w:ascii="Times New Roman" w:hAnsi="Times New Roman" w:eastAsia="仿宋_GB2312" w:cs="Times New Roman"/>
          <w:b w:val="0"/>
          <w:bCs w:val="0"/>
          <w:color w:val="000000"/>
          <w:sz w:val="32"/>
          <w:szCs w:val="32"/>
        </w:rPr>
      </w:pP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jc w:val="center"/>
        <w:textAlignment w:val="auto"/>
        <w:outlineLvl w:val="9"/>
        <w:rPr>
          <w:rFonts w:hint="default" w:ascii="Times New Roman" w:hAnsi="Times New Roman" w:eastAsia="仿宋_GB2312" w:cs="Times New Roman"/>
          <w:b w:val="0"/>
          <w:bCs w:val="0"/>
          <w:color w:val="000000"/>
          <w:sz w:val="32"/>
          <w:szCs w:val="32"/>
        </w:rPr>
      </w:pP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jc w:val="center"/>
        <w:textAlignment w:val="auto"/>
        <w:outlineLvl w:val="9"/>
        <w:rPr>
          <w:rFonts w:hint="default" w:ascii="Times New Roman" w:hAnsi="Times New Roman" w:eastAsia="仿宋_GB2312" w:cs="Times New Roman"/>
          <w:b w:val="0"/>
          <w:bCs w:val="0"/>
          <w:color w:val="000000"/>
          <w:sz w:val="32"/>
          <w:szCs w:val="32"/>
        </w:rPr>
      </w:pP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jc w:val="center"/>
        <w:textAlignment w:val="auto"/>
        <w:outlineLvl w:val="9"/>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sz w:val="32"/>
          <w:szCs w:val="32"/>
        </w:rPr>
        <w:drawing>
          <wp:anchor distT="0" distB="0" distL="0" distR="0" simplePos="0" relativeHeight="251658240" behindDoc="0" locked="0" layoutInCell="1" allowOverlap="1">
            <wp:simplePos x="0" y="0"/>
            <wp:positionH relativeFrom="column">
              <wp:posOffset>2040255</wp:posOffset>
            </wp:positionH>
            <wp:positionV relativeFrom="paragraph">
              <wp:posOffset>-1469390</wp:posOffset>
            </wp:positionV>
            <wp:extent cx="1897380" cy="1760220"/>
            <wp:effectExtent l="0" t="0" r="7620" b="11430"/>
            <wp:wrapSquare wrapText="bothSides"/>
            <wp:docPr id="2" name="图片 2" descr="说明: C:\Users\ADMINI~1\AppData\Local\Temp\WeChat Files\7927178424640421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说明: C:\Users\ADMINI~1\AppData\Local\Temp\WeChat Files\792717842464042173.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1897380" cy="1760220"/>
                    </a:xfrm>
                    <a:prstGeom prst="rect">
                      <a:avLst/>
                    </a:prstGeom>
                    <a:noFill/>
                    <a:ln>
                      <a:noFill/>
                    </a:ln>
                  </pic:spPr>
                </pic:pic>
              </a:graphicData>
            </a:graphic>
          </wp:anchor>
        </w:drawing>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jc w:val="center"/>
        <w:textAlignment w:val="auto"/>
        <w:outlineLvl w:val="9"/>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封条位置和防拆封措施示例</w:t>
      </w:r>
    </w:p>
    <w:p>
      <w:pPr>
        <w:keepNext w:val="0"/>
        <w:keepLines w:val="0"/>
        <w:pageBreakBefore w:val="0"/>
        <w:widowControl w:val="0"/>
        <w:kinsoku/>
        <w:wordWrap/>
        <w:overflowPunct/>
        <w:topLinePunct w:val="0"/>
        <w:autoSpaceDE/>
        <w:autoSpaceDN/>
        <w:bidi w:val="0"/>
        <w:adjustRightInd/>
        <w:spacing w:line="594" w:lineRule="exact"/>
        <w:ind w:firstLine="640" w:firstLineChars="200"/>
        <w:textAlignment w:val="auto"/>
        <w:outlineLvl w:val="9"/>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lang w:eastAsia="zh-CN"/>
          <w14:textFill>
            <w14:solidFill>
              <w14:schemeClr w14:val="tx1"/>
            </w14:solidFill>
          </w14:textFill>
        </w:rPr>
        <w:t>四</w:t>
      </w:r>
      <w:r>
        <w:rPr>
          <w:rFonts w:hint="eastAsia" w:ascii="黑体" w:hAnsi="黑体" w:eastAsia="黑体" w:cs="黑体"/>
          <w:b w:val="0"/>
          <w:bCs w:val="0"/>
          <w:color w:val="000000" w:themeColor="text1"/>
          <w:sz w:val="32"/>
          <w:szCs w:val="32"/>
          <w14:textFill>
            <w14:solidFill>
              <w14:schemeClr w14:val="tx1"/>
            </w14:solidFill>
          </w14:textFill>
        </w:rPr>
        <w:t>、检验要求</w:t>
      </w:r>
    </w:p>
    <w:p>
      <w:pPr>
        <w:keepNext w:val="0"/>
        <w:keepLines w:val="0"/>
        <w:pageBreakBefore w:val="0"/>
        <w:widowControl w:val="0"/>
        <w:kinsoku/>
        <w:wordWrap/>
        <w:overflowPunct/>
        <w:topLinePunct w:val="0"/>
        <w:autoSpaceDE/>
        <w:autoSpaceDN/>
        <w:bidi w:val="0"/>
        <w:adjustRightInd/>
        <w:snapToGrid w:val="0"/>
        <w:spacing w:line="594" w:lineRule="exact"/>
        <w:jc w:val="center"/>
        <w:textAlignment w:val="auto"/>
        <w:outlineLvl w:val="9"/>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执行GB 2626-2006标准产品检验项目</w:t>
      </w:r>
    </w:p>
    <w:tbl>
      <w:tblPr>
        <w:tblStyle w:val="2"/>
        <w:tblW w:w="9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
        <w:gridCol w:w="2292"/>
        <w:gridCol w:w="3088"/>
        <w:gridCol w:w="2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 w:type="dxa"/>
            <w:vAlign w:val="center"/>
          </w:tcPr>
          <w:p>
            <w:pPr>
              <w:keepNext w:val="0"/>
              <w:keepLines w:val="0"/>
              <w:pageBreakBefore w:val="0"/>
              <w:widowControl w:val="0"/>
              <w:kinsoku/>
              <w:wordWrap/>
              <w:overflowPunct/>
              <w:topLinePunct w:val="0"/>
              <w:autoSpaceDE/>
              <w:autoSpaceDN/>
              <w:bidi w:val="0"/>
              <w:adjustRightInd/>
              <w:snapToGrid w:val="0"/>
              <w:spacing w:line="594" w:lineRule="exact"/>
              <w:jc w:val="center"/>
              <w:textAlignment w:val="auto"/>
              <w:outlineLvl w:val="9"/>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序号</w:t>
            </w:r>
          </w:p>
        </w:tc>
        <w:tc>
          <w:tcPr>
            <w:tcW w:w="2292" w:type="dxa"/>
            <w:vAlign w:val="center"/>
          </w:tcPr>
          <w:p>
            <w:pPr>
              <w:keepNext w:val="0"/>
              <w:keepLines w:val="0"/>
              <w:pageBreakBefore w:val="0"/>
              <w:widowControl w:val="0"/>
              <w:kinsoku/>
              <w:wordWrap/>
              <w:overflowPunct/>
              <w:topLinePunct w:val="0"/>
              <w:autoSpaceDE/>
              <w:autoSpaceDN/>
              <w:bidi w:val="0"/>
              <w:adjustRightInd/>
              <w:snapToGrid w:val="0"/>
              <w:spacing w:line="594" w:lineRule="exact"/>
              <w:jc w:val="center"/>
              <w:textAlignment w:val="auto"/>
              <w:outlineLvl w:val="9"/>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检验项目</w:t>
            </w:r>
          </w:p>
        </w:tc>
        <w:tc>
          <w:tcPr>
            <w:tcW w:w="3088" w:type="dxa"/>
            <w:vAlign w:val="center"/>
          </w:tcPr>
          <w:p>
            <w:pPr>
              <w:keepNext w:val="0"/>
              <w:keepLines w:val="0"/>
              <w:pageBreakBefore w:val="0"/>
              <w:widowControl w:val="0"/>
              <w:kinsoku/>
              <w:wordWrap/>
              <w:overflowPunct/>
              <w:topLinePunct w:val="0"/>
              <w:autoSpaceDE/>
              <w:autoSpaceDN/>
              <w:bidi w:val="0"/>
              <w:adjustRightInd/>
              <w:snapToGrid w:val="0"/>
              <w:spacing w:line="594" w:lineRule="exact"/>
              <w:jc w:val="center"/>
              <w:textAlignment w:val="auto"/>
              <w:outlineLvl w:val="9"/>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检验依据</w:t>
            </w:r>
          </w:p>
        </w:tc>
        <w:tc>
          <w:tcPr>
            <w:tcW w:w="2828" w:type="dxa"/>
            <w:vAlign w:val="center"/>
          </w:tcPr>
          <w:p>
            <w:pPr>
              <w:keepNext w:val="0"/>
              <w:keepLines w:val="0"/>
              <w:pageBreakBefore w:val="0"/>
              <w:widowControl w:val="0"/>
              <w:kinsoku/>
              <w:wordWrap/>
              <w:overflowPunct/>
              <w:topLinePunct w:val="0"/>
              <w:autoSpaceDE/>
              <w:autoSpaceDN/>
              <w:bidi w:val="0"/>
              <w:adjustRightInd/>
              <w:snapToGrid w:val="0"/>
              <w:spacing w:line="594" w:lineRule="exact"/>
              <w:jc w:val="center"/>
              <w:textAlignment w:val="auto"/>
              <w:outlineLvl w:val="9"/>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 w:type="dxa"/>
            <w:vAlign w:val="center"/>
          </w:tcPr>
          <w:p>
            <w:pPr>
              <w:keepNext w:val="0"/>
              <w:keepLines w:val="0"/>
              <w:pageBreakBefore w:val="0"/>
              <w:widowControl w:val="0"/>
              <w:kinsoku/>
              <w:wordWrap/>
              <w:overflowPunct/>
              <w:topLinePunct w:val="0"/>
              <w:autoSpaceDE/>
              <w:autoSpaceDN/>
              <w:bidi w:val="0"/>
              <w:adjustRightInd/>
              <w:snapToGrid w:val="0"/>
              <w:spacing w:line="594" w:lineRule="exact"/>
              <w:jc w:val="center"/>
              <w:textAlignment w:val="auto"/>
              <w:outlineLvl w:val="9"/>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1</w:t>
            </w:r>
          </w:p>
        </w:tc>
        <w:tc>
          <w:tcPr>
            <w:tcW w:w="2292" w:type="dxa"/>
            <w:vAlign w:val="center"/>
          </w:tcPr>
          <w:p>
            <w:pPr>
              <w:keepNext w:val="0"/>
              <w:keepLines w:val="0"/>
              <w:pageBreakBefore w:val="0"/>
              <w:widowControl w:val="0"/>
              <w:kinsoku/>
              <w:wordWrap/>
              <w:overflowPunct/>
              <w:topLinePunct w:val="0"/>
              <w:autoSpaceDE/>
              <w:autoSpaceDN/>
              <w:bidi w:val="0"/>
              <w:adjustRightInd/>
              <w:snapToGrid w:val="0"/>
              <w:spacing w:line="594" w:lineRule="exact"/>
              <w:jc w:val="center"/>
              <w:textAlignment w:val="auto"/>
              <w:outlineLvl w:val="9"/>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过滤效率</w:t>
            </w:r>
          </w:p>
        </w:tc>
        <w:tc>
          <w:tcPr>
            <w:tcW w:w="3088" w:type="dxa"/>
            <w:vAlign w:val="center"/>
          </w:tcPr>
          <w:p>
            <w:pPr>
              <w:keepNext w:val="0"/>
              <w:keepLines w:val="0"/>
              <w:pageBreakBefore w:val="0"/>
              <w:widowControl w:val="0"/>
              <w:kinsoku/>
              <w:wordWrap/>
              <w:overflowPunct/>
              <w:topLinePunct w:val="0"/>
              <w:autoSpaceDE/>
              <w:autoSpaceDN/>
              <w:bidi w:val="0"/>
              <w:adjustRightInd/>
              <w:spacing w:line="594" w:lineRule="exact"/>
              <w:jc w:val="center"/>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GB 2626-2006/5.3</w:t>
            </w:r>
          </w:p>
        </w:tc>
        <w:tc>
          <w:tcPr>
            <w:tcW w:w="2828" w:type="dxa"/>
            <w:vAlign w:val="center"/>
          </w:tcPr>
          <w:p>
            <w:pPr>
              <w:keepNext w:val="0"/>
              <w:keepLines w:val="0"/>
              <w:pageBreakBefore w:val="0"/>
              <w:widowControl w:val="0"/>
              <w:kinsoku/>
              <w:wordWrap/>
              <w:overflowPunct/>
              <w:topLinePunct w:val="0"/>
              <w:autoSpaceDE/>
              <w:autoSpaceDN/>
              <w:bidi w:val="0"/>
              <w:adjustRightInd/>
              <w:spacing w:line="594" w:lineRule="exact"/>
              <w:jc w:val="center"/>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GB 2626-2006/6.3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 w:type="dxa"/>
            <w:vAlign w:val="center"/>
          </w:tcPr>
          <w:p>
            <w:pPr>
              <w:keepNext w:val="0"/>
              <w:keepLines w:val="0"/>
              <w:pageBreakBefore w:val="0"/>
              <w:widowControl w:val="0"/>
              <w:kinsoku/>
              <w:wordWrap/>
              <w:overflowPunct/>
              <w:topLinePunct w:val="0"/>
              <w:autoSpaceDE/>
              <w:autoSpaceDN/>
              <w:bidi w:val="0"/>
              <w:adjustRightInd/>
              <w:snapToGrid w:val="0"/>
              <w:spacing w:line="594" w:lineRule="exact"/>
              <w:jc w:val="center"/>
              <w:textAlignment w:val="auto"/>
              <w:outlineLvl w:val="9"/>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2</w:t>
            </w:r>
          </w:p>
        </w:tc>
        <w:tc>
          <w:tcPr>
            <w:tcW w:w="2292" w:type="dxa"/>
            <w:vAlign w:val="center"/>
          </w:tcPr>
          <w:p>
            <w:pPr>
              <w:keepNext w:val="0"/>
              <w:keepLines w:val="0"/>
              <w:pageBreakBefore w:val="0"/>
              <w:widowControl w:val="0"/>
              <w:kinsoku/>
              <w:wordWrap/>
              <w:overflowPunct/>
              <w:topLinePunct w:val="0"/>
              <w:autoSpaceDE/>
              <w:autoSpaceDN/>
              <w:bidi w:val="0"/>
              <w:adjustRightInd/>
              <w:snapToGrid w:val="0"/>
              <w:spacing w:line="594" w:lineRule="exact"/>
              <w:jc w:val="center"/>
              <w:textAlignment w:val="auto"/>
              <w:outlineLvl w:val="9"/>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呼吸阻力</w:t>
            </w:r>
          </w:p>
        </w:tc>
        <w:tc>
          <w:tcPr>
            <w:tcW w:w="3088" w:type="dxa"/>
            <w:vAlign w:val="center"/>
          </w:tcPr>
          <w:p>
            <w:pPr>
              <w:keepNext w:val="0"/>
              <w:keepLines w:val="0"/>
              <w:pageBreakBefore w:val="0"/>
              <w:widowControl w:val="0"/>
              <w:kinsoku/>
              <w:wordWrap/>
              <w:overflowPunct/>
              <w:topLinePunct w:val="0"/>
              <w:autoSpaceDE/>
              <w:autoSpaceDN/>
              <w:bidi w:val="0"/>
              <w:adjustRightInd/>
              <w:spacing w:line="594" w:lineRule="exact"/>
              <w:jc w:val="center"/>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GB 2626-2006/5.5</w:t>
            </w:r>
          </w:p>
        </w:tc>
        <w:tc>
          <w:tcPr>
            <w:tcW w:w="2828" w:type="dxa"/>
            <w:vAlign w:val="center"/>
          </w:tcPr>
          <w:p>
            <w:pPr>
              <w:keepNext w:val="0"/>
              <w:keepLines w:val="0"/>
              <w:pageBreakBefore w:val="0"/>
              <w:widowControl w:val="0"/>
              <w:kinsoku/>
              <w:wordWrap/>
              <w:overflowPunct/>
              <w:topLinePunct w:val="0"/>
              <w:autoSpaceDE/>
              <w:autoSpaceDN/>
              <w:bidi w:val="0"/>
              <w:adjustRightInd/>
              <w:spacing w:line="594" w:lineRule="exact"/>
              <w:jc w:val="center"/>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GB 2626-2006/6.5、6.6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 w:type="dxa"/>
            <w:vAlign w:val="center"/>
          </w:tcPr>
          <w:p>
            <w:pPr>
              <w:keepNext w:val="0"/>
              <w:keepLines w:val="0"/>
              <w:pageBreakBefore w:val="0"/>
              <w:widowControl w:val="0"/>
              <w:kinsoku/>
              <w:wordWrap/>
              <w:overflowPunct/>
              <w:topLinePunct w:val="0"/>
              <w:autoSpaceDE/>
              <w:autoSpaceDN/>
              <w:bidi w:val="0"/>
              <w:adjustRightInd/>
              <w:snapToGrid w:val="0"/>
              <w:spacing w:line="594" w:lineRule="exact"/>
              <w:jc w:val="center"/>
              <w:textAlignment w:val="auto"/>
              <w:outlineLvl w:val="9"/>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3</w:t>
            </w:r>
          </w:p>
        </w:tc>
        <w:tc>
          <w:tcPr>
            <w:tcW w:w="2292" w:type="dxa"/>
            <w:vAlign w:val="center"/>
          </w:tcPr>
          <w:p>
            <w:pPr>
              <w:keepNext w:val="0"/>
              <w:keepLines w:val="0"/>
              <w:pageBreakBefore w:val="0"/>
              <w:widowControl w:val="0"/>
              <w:kinsoku/>
              <w:wordWrap/>
              <w:overflowPunct/>
              <w:topLinePunct w:val="0"/>
              <w:autoSpaceDE/>
              <w:autoSpaceDN/>
              <w:bidi w:val="0"/>
              <w:adjustRightInd/>
              <w:snapToGrid w:val="0"/>
              <w:spacing w:line="594" w:lineRule="exact"/>
              <w:jc w:val="center"/>
              <w:textAlignment w:val="auto"/>
              <w:outlineLvl w:val="9"/>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呼气阀气密性</w:t>
            </w:r>
          </w:p>
        </w:tc>
        <w:tc>
          <w:tcPr>
            <w:tcW w:w="3088" w:type="dxa"/>
            <w:vAlign w:val="center"/>
          </w:tcPr>
          <w:p>
            <w:pPr>
              <w:keepNext w:val="0"/>
              <w:keepLines w:val="0"/>
              <w:pageBreakBefore w:val="0"/>
              <w:widowControl w:val="0"/>
              <w:kinsoku/>
              <w:wordWrap/>
              <w:overflowPunct/>
              <w:topLinePunct w:val="0"/>
              <w:autoSpaceDE/>
              <w:autoSpaceDN/>
              <w:bidi w:val="0"/>
              <w:adjustRightInd/>
              <w:spacing w:line="594" w:lineRule="exact"/>
              <w:jc w:val="center"/>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GB 2626-2006/5.6.1</w:t>
            </w:r>
          </w:p>
        </w:tc>
        <w:tc>
          <w:tcPr>
            <w:tcW w:w="2828" w:type="dxa"/>
            <w:vAlign w:val="center"/>
          </w:tcPr>
          <w:p>
            <w:pPr>
              <w:keepNext w:val="0"/>
              <w:keepLines w:val="0"/>
              <w:pageBreakBefore w:val="0"/>
              <w:widowControl w:val="0"/>
              <w:kinsoku/>
              <w:wordWrap/>
              <w:overflowPunct/>
              <w:topLinePunct w:val="0"/>
              <w:autoSpaceDE/>
              <w:autoSpaceDN/>
              <w:bidi w:val="0"/>
              <w:adjustRightInd/>
              <w:spacing w:line="594" w:lineRule="exact"/>
              <w:jc w:val="center"/>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GB 2626-2006/6.7</w:t>
            </w:r>
          </w:p>
        </w:tc>
      </w:tr>
    </w:tbl>
    <w:p>
      <w:pPr>
        <w:keepNext w:val="0"/>
        <w:keepLines w:val="0"/>
        <w:pageBreakBefore w:val="0"/>
        <w:widowControl w:val="0"/>
        <w:kinsoku/>
        <w:wordWrap/>
        <w:overflowPunct/>
        <w:topLinePunct w:val="0"/>
        <w:autoSpaceDE/>
        <w:autoSpaceDN/>
        <w:bidi w:val="0"/>
        <w:adjustRightInd/>
        <w:snapToGrid w:val="0"/>
        <w:spacing w:line="594" w:lineRule="exact"/>
        <w:ind w:firstLine="636" w:firstLineChars="199"/>
        <w:textAlignment w:val="auto"/>
        <w:outlineLvl w:val="9"/>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注：不做预处理</w:t>
      </w:r>
    </w:p>
    <w:p>
      <w:pPr>
        <w:keepNext w:val="0"/>
        <w:keepLines w:val="0"/>
        <w:pageBreakBefore w:val="0"/>
        <w:widowControl w:val="0"/>
        <w:kinsoku/>
        <w:wordWrap/>
        <w:overflowPunct/>
        <w:topLinePunct w:val="0"/>
        <w:autoSpaceDE/>
        <w:autoSpaceDN/>
        <w:bidi w:val="0"/>
        <w:adjustRightInd/>
        <w:snapToGrid w:val="0"/>
        <w:spacing w:line="594" w:lineRule="exact"/>
        <w:jc w:val="center"/>
        <w:textAlignment w:val="auto"/>
        <w:outlineLvl w:val="9"/>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执行GB/T 32610-2016标准产品检验项目</w:t>
      </w:r>
    </w:p>
    <w:tbl>
      <w:tblPr>
        <w:tblStyle w:val="2"/>
        <w:tblW w:w="9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
        <w:gridCol w:w="2222"/>
        <w:gridCol w:w="3168"/>
        <w:gridCol w:w="2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pageBreakBefore w:val="0"/>
              <w:widowControl w:val="0"/>
              <w:kinsoku/>
              <w:wordWrap/>
              <w:overflowPunct/>
              <w:topLinePunct w:val="0"/>
              <w:autoSpaceDE/>
              <w:autoSpaceDN/>
              <w:bidi w:val="0"/>
              <w:adjustRightInd/>
              <w:snapToGrid w:val="0"/>
              <w:spacing w:line="594" w:lineRule="exact"/>
              <w:jc w:val="center"/>
              <w:textAlignment w:val="auto"/>
              <w:outlineLvl w:val="9"/>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序号</w:t>
            </w:r>
          </w:p>
        </w:tc>
        <w:tc>
          <w:tcPr>
            <w:tcW w:w="2222" w:type="dxa"/>
            <w:vAlign w:val="center"/>
          </w:tcPr>
          <w:p>
            <w:pPr>
              <w:keepNext w:val="0"/>
              <w:keepLines w:val="0"/>
              <w:pageBreakBefore w:val="0"/>
              <w:widowControl w:val="0"/>
              <w:kinsoku/>
              <w:wordWrap/>
              <w:overflowPunct/>
              <w:topLinePunct w:val="0"/>
              <w:autoSpaceDE/>
              <w:autoSpaceDN/>
              <w:bidi w:val="0"/>
              <w:adjustRightInd/>
              <w:snapToGrid w:val="0"/>
              <w:spacing w:line="594" w:lineRule="exact"/>
              <w:jc w:val="center"/>
              <w:textAlignment w:val="auto"/>
              <w:outlineLvl w:val="9"/>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检验项目</w:t>
            </w:r>
          </w:p>
        </w:tc>
        <w:tc>
          <w:tcPr>
            <w:tcW w:w="3168" w:type="dxa"/>
            <w:vAlign w:val="center"/>
          </w:tcPr>
          <w:p>
            <w:pPr>
              <w:keepNext w:val="0"/>
              <w:keepLines w:val="0"/>
              <w:pageBreakBefore w:val="0"/>
              <w:widowControl w:val="0"/>
              <w:kinsoku/>
              <w:wordWrap/>
              <w:overflowPunct/>
              <w:topLinePunct w:val="0"/>
              <w:autoSpaceDE/>
              <w:autoSpaceDN/>
              <w:bidi w:val="0"/>
              <w:adjustRightInd/>
              <w:snapToGrid w:val="0"/>
              <w:spacing w:line="594" w:lineRule="exact"/>
              <w:jc w:val="center"/>
              <w:textAlignment w:val="auto"/>
              <w:outlineLvl w:val="9"/>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检验依据</w:t>
            </w:r>
          </w:p>
        </w:tc>
        <w:tc>
          <w:tcPr>
            <w:tcW w:w="2828" w:type="dxa"/>
            <w:vAlign w:val="center"/>
          </w:tcPr>
          <w:p>
            <w:pPr>
              <w:keepNext w:val="0"/>
              <w:keepLines w:val="0"/>
              <w:pageBreakBefore w:val="0"/>
              <w:widowControl w:val="0"/>
              <w:kinsoku/>
              <w:wordWrap/>
              <w:overflowPunct/>
              <w:topLinePunct w:val="0"/>
              <w:autoSpaceDE/>
              <w:autoSpaceDN/>
              <w:bidi w:val="0"/>
              <w:adjustRightInd/>
              <w:snapToGrid w:val="0"/>
              <w:spacing w:line="594" w:lineRule="exact"/>
              <w:jc w:val="center"/>
              <w:textAlignment w:val="auto"/>
              <w:outlineLvl w:val="9"/>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pageBreakBefore w:val="0"/>
              <w:widowControl w:val="0"/>
              <w:kinsoku/>
              <w:wordWrap/>
              <w:overflowPunct/>
              <w:topLinePunct w:val="0"/>
              <w:autoSpaceDE/>
              <w:autoSpaceDN/>
              <w:bidi w:val="0"/>
              <w:adjustRightInd/>
              <w:snapToGrid w:val="0"/>
              <w:spacing w:line="594" w:lineRule="exact"/>
              <w:jc w:val="center"/>
              <w:textAlignment w:val="auto"/>
              <w:outlineLvl w:val="9"/>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1</w:t>
            </w:r>
          </w:p>
        </w:tc>
        <w:tc>
          <w:tcPr>
            <w:tcW w:w="2222" w:type="dxa"/>
            <w:vAlign w:val="center"/>
          </w:tcPr>
          <w:p>
            <w:pPr>
              <w:keepNext w:val="0"/>
              <w:keepLines w:val="0"/>
              <w:pageBreakBefore w:val="0"/>
              <w:widowControl w:val="0"/>
              <w:kinsoku/>
              <w:wordWrap/>
              <w:overflowPunct/>
              <w:topLinePunct w:val="0"/>
              <w:autoSpaceDE/>
              <w:autoSpaceDN/>
              <w:bidi w:val="0"/>
              <w:adjustRightInd/>
              <w:snapToGrid w:val="0"/>
              <w:spacing w:line="594" w:lineRule="exact"/>
              <w:jc w:val="center"/>
              <w:textAlignment w:val="auto"/>
              <w:outlineLvl w:val="9"/>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吸气阻力</w:t>
            </w:r>
          </w:p>
        </w:tc>
        <w:tc>
          <w:tcPr>
            <w:tcW w:w="3168" w:type="dxa"/>
            <w:vAlign w:val="center"/>
          </w:tcPr>
          <w:p>
            <w:pPr>
              <w:keepNext w:val="0"/>
              <w:keepLines w:val="0"/>
              <w:pageBreakBefore w:val="0"/>
              <w:widowControl w:val="0"/>
              <w:kinsoku/>
              <w:wordWrap/>
              <w:overflowPunct/>
              <w:topLinePunct w:val="0"/>
              <w:autoSpaceDE/>
              <w:autoSpaceDN/>
              <w:bidi w:val="0"/>
              <w:adjustRightInd/>
              <w:spacing w:line="594" w:lineRule="exact"/>
              <w:jc w:val="center"/>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GB/T 32610-2016/5.3</w:t>
            </w:r>
          </w:p>
        </w:tc>
        <w:tc>
          <w:tcPr>
            <w:tcW w:w="2828" w:type="dxa"/>
            <w:vAlign w:val="center"/>
          </w:tcPr>
          <w:p>
            <w:pPr>
              <w:keepNext w:val="0"/>
              <w:keepLines w:val="0"/>
              <w:pageBreakBefore w:val="0"/>
              <w:widowControl w:val="0"/>
              <w:kinsoku/>
              <w:wordWrap/>
              <w:overflowPunct/>
              <w:topLinePunct w:val="0"/>
              <w:autoSpaceDE/>
              <w:autoSpaceDN/>
              <w:bidi w:val="0"/>
              <w:adjustRightInd/>
              <w:spacing w:line="594" w:lineRule="exact"/>
              <w:jc w:val="center"/>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GB/T 32610-2016/6.7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pageBreakBefore w:val="0"/>
              <w:widowControl w:val="0"/>
              <w:kinsoku/>
              <w:wordWrap/>
              <w:overflowPunct/>
              <w:topLinePunct w:val="0"/>
              <w:autoSpaceDE/>
              <w:autoSpaceDN/>
              <w:bidi w:val="0"/>
              <w:adjustRightInd/>
              <w:snapToGrid w:val="0"/>
              <w:spacing w:line="594" w:lineRule="exact"/>
              <w:jc w:val="center"/>
              <w:textAlignment w:val="auto"/>
              <w:outlineLvl w:val="9"/>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2</w:t>
            </w:r>
          </w:p>
        </w:tc>
        <w:tc>
          <w:tcPr>
            <w:tcW w:w="2222" w:type="dxa"/>
            <w:vAlign w:val="center"/>
          </w:tcPr>
          <w:p>
            <w:pPr>
              <w:keepNext w:val="0"/>
              <w:keepLines w:val="0"/>
              <w:pageBreakBefore w:val="0"/>
              <w:widowControl w:val="0"/>
              <w:kinsoku/>
              <w:wordWrap/>
              <w:overflowPunct/>
              <w:topLinePunct w:val="0"/>
              <w:autoSpaceDE/>
              <w:autoSpaceDN/>
              <w:bidi w:val="0"/>
              <w:adjustRightInd/>
              <w:snapToGrid w:val="0"/>
              <w:spacing w:line="594" w:lineRule="exact"/>
              <w:jc w:val="center"/>
              <w:textAlignment w:val="auto"/>
              <w:outlineLvl w:val="9"/>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呼气阻力</w:t>
            </w:r>
          </w:p>
        </w:tc>
        <w:tc>
          <w:tcPr>
            <w:tcW w:w="3168" w:type="dxa"/>
            <w:vAlign w:val="center"/>
          </w:tcPr>
          <w:p>
            <w:pPr>
              <w:keepNext w:val="0"/>
              <w:keepLines w:val="0"/>
              <w:pageBreakBefore w:val="0"/>
              <w:widowControl w:val="0"/>
              <w:kinsoku/>
              <w:wordWrap/>
              <w:overflowPunct/>
              <w:topLinePunct w:val="0"/>
              <w:autoSpaceDE/>
              <w:autoSpaceDN/>
              <w:bidi w:val="0"/>
              <w:adjustRightInd/>
              <w:spacing w:line="594" w:lineRule="exact"/>
              <w:jc w:val="center"/>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GB/T 32610-2016/5.3</w:t>
            </w:r>
          </w:p>
        </w:tc>
        <w:tc>
          <w:tcPr>
            <w:tcW w:w="2828" w:type="dxa"/>
            <w:vAlign w:val="center"/>
          </w:tcPr>
          <w:p>
            <w:pPr>
              <w:keepNext w:val="0"/>
              <w:keepLines w:val="0"/>
              <w:pageBreakBefore w:val="0"/>
              <w:widowControl w:val="0"/>
              <w:kinsoku/>
              <w:wordWrap/>
              <w:overflowPunct/>
              <w:topLinePunct w:val="0"/>
              <w:autoSpaceDE/>
              <w:autoSpaceDN/>
              <w:bidi w:val="0"/>
              <w:adjustRightInd/>
              <w:spacing w:line="594" w:lineRule="exact"/>
              <w:jc w:val="center"/>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GB/T 32610-2016/6.8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pageBreakBefore w:val="0"/>
              <w:widowControl w:val="0"/>
              <w:kinsoku/>
              <w:wordWrap/>
              <w:overflowPunct/>
              <w:topLinePunct w:val="0"/>
              <w:autoSpaceDE/>
              <w:autoSpaceDN/>
              <w:bidi w:val="0"/>
              <w:adjustRightInd/>
              <w:snapToGrid w:val="0"/>
              <w:spacing w:line="594" w:lineRule="exact"/>
              <w:jc w:val="center"/>
              <w:textAlignment w:val="auto"/>
              <w:outlineLvl w:val="9"/>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3</w:t>
            </w:r>
          </w:p>
        </w:tc>
        <w:tc>
          <w:tcPr>
            <w:tcW w:w="2222" w:type="dxa"/>
            <w:vAlign w:val="center"/>
          </w:tcPr>
          <w:p>
            <w:pPr>
              <w:keepNext w:val="0"/>
              <w:keepLines w:val="0"/>
              <w:pageBreakBefore w:val="0"/>
              <w:widowControl w:val="0"/>
              <w:kinsoku/>
              <w:wordWrap/>
              <w:overflowPunct/>
              <w:topLinePunct w:val="0"/>
              <w:autoSpaceDE/>
              <w:autoSpaceDN/>
              <w:bidi w:val="0"/>
              <w:adjustRightInd/>
              <w:snapToGrid w:val="0"/>
              <w:spacing w:line="594" w:lineRule="exact"/>
              <w:jc w:val="center"/>
              <w:textAlignment w:val="auto"/>
              <w:outlineLvl w:val="9"/>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过滤效率</w:t>
            </w:r>
          </w:p>
        </w:tc>
        <w:tc>
          <w:tcPr>
            <w:tcW w:w="3168" w:type="dxa"/>
            <w:vAlign w:val="center"/>
          </w:tcPr>
          <w:p>
            <w:pPr>
              <w:keepNext w:val="0"/>
              <w:keepLines w:val="0"/>
              <w:pageBreakBefore w:val="0"/>
              <w:widowControl w:val="0"/>
              <w:kinsoku/>
              <w:wordWrap/>
              <w:overflowPunct/>
              <w:topLinePunct w:val="0"/>
              <w:autoSpaceDE/>
              <w:autoSpaceDN/>
              <w:bidi w:val="0"/>
              <w:adjustRightInd/>
              <w:spacing w:line="594" w:lineRule="exact"/>
              <w:jc w:val="center"/>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GB/T 32610-2016/5.4</w:t>
            </w:r>
          </w:p>
        </w:tc>
        <w:tc>
          <w:tcPr>
            <w:tcW w:w="2828" w:type="dxa"/>
            <w:vAlign w:val="center"/>
          </w:tcPr>
          <w:p>
            <w:pPr>
              <w:keepNext w:val="0"/>
              <w:keepLines w:val="0"/>
              <w:pageBreakBefore w:val="0"/>
              <w:widowControl w:val="0"/>
              <w:kinsoku/>
              <w:wordWrap/>
              <w:overflowPunct/>
              <w:topLinePunct w:val="0"/>
              <w:autoSpaceDE/>
              <w:autoSpaceDN/>
              <w:bidi w:val="0"/>
              <w:adjustRightInd/>
              <w:spacing w:line="594" w:lineRule="exact"/>
              <w:jc w:val="center"/>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GB/T 32610-2016/附录A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keepNext w:val="0"/>
              <w:keepLines w:val="0"/>
              <w:pageBreakBefore w:val="0"/>
              <w:widowControl w:val="0"/>
              <w:kinsoku/>
              <w:wordWrap/>
              <w:overflowPunct/>
              <w:topLinePunct w:val="0"/>
              <w:autoSpaceDE/>
              <w:autoSpaceDN/>
              <w:bidi w:val="0"/>
              <w:adjustRightInd/>
              <w:snapToGrid w:val="0"/>
              <w:spacing w:line="594" w:lineRule="exact"/>
              <w:jc w:val="center"/>
              <w:textAlignment w:val="auto"/>
              <w:outlineLvl w:val="9"/>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4</w:t>
            </w:r>
          </w:p>
        </w:tc>
        <w:tc>
          <w:tcPr>
            <w:tcW w:w="2222" w:type="dxa"/>
            <w:vAlign w:val="center"/>
          </w:tcPr>
          <w:p>
            <w:pPr>
              <w:keepNext w:val="0"/>
              <w:keepLines w:val="0"/>
              <w:pageBreakBefore w:val="0"/>
              <w:widowControl w:val="0"/>
              <w:kinsoku/>
              <w:wordWrap/>
              <w:overflowPunct/>
              <w:topLinePunct w:val="0"/>
              <w:autoSpaceDE/>
              <w:autoSpaceDN/>
              <w:bidi w:val="0"/>
              <w:adjustRightInd/>
              <w:snapToGrid w:val="0"/>
              <w:spacing w:line="594" w:lineRule="exact"/>
              <w:jc w:val="center"/>
              <w:textAlignment w:val="auto"/>
              <w:outlineLvl w:val="9"/>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防护效果</w:t>
            </w:r>
          </w:p>
        </w:tc>
        <w:tc>
          <w:tcPr>
            <w:tcW w:w="3168" w:type="dxa"/>
            <w:vAlign w:val="center"/>
          </w:tcPr>
          <w:p>
            <w:pPr>
              <w:keepNext w:val="0"/>
              <w:keepLines w:val="0"/>
              <w:pageBreakBefore w:val="0"/>
              <w:widowControl w:val="0"/>
              <w:kinsoku/>
              <w:wordWrap/>
              <w:overflowPunct/>
              <w:topLinePunct w:val="0"/>
              <w:autoSpaceDE/>
              <w:autoSpaceDN/>
              <w:bidi w:val="0"/>
              <w:adjustRightInd/>
              <w:spacing w:line="594" w:lineRule="exact"/>
              <w:jc w:val="center"/>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GB/T 32610-2016/5.5</w:t>
            </w:r>
          </w:p>
        </w:tc>
        <w:tc>
          <w:tcPr>
            <w:tcW w:w="2828" w:type="dxa"/>
            <w:vAlign w:val="center"/>
          </w:tcPr>
          <w:p>
            <w:pPr>
              <w:keepNext w:val="0"/>
              <w:keepLines w:val="0"/>
              <w:pageBreakBefore w:val="0"/>
              <w:widowControl w:val="0"/>
              <w:kinsoku/>
              <w:wordWrap/>
              <w:overflowPunct/>
              <w:topLinePunct w:val="0"/>
              <w:autoSpaceDE/>
              <w:autoSpaceDN/>
              <w:bidi w:val="0"/>
              <w:adjustRightInd/>
              <w:spacing w:line="594" w:lineRule="exact"/>
              <w:jc w:val="center"/>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GB/T 32610-2016/附录B</w:t>
            </w:r>
          </w:p>
        </w:tc>
      </w:tr>
    </w:tbl>
    <w:p>
      <w:pPr>
        <w:keepNext w:val="0"/>
        <w:keepLines w:val="0"/>
        <w:pageBreakBefore w:val="0"/>
        <w:widowControl w:val="0"/>
        <w:kinsoku/>
        <w:wordWrap/>
        <w:overflowPunct/>
        <w:topLinePunct w:val="0"/>
        <w:autoSpaceDE/>
        <w:autoSpaceDN/>
        <w:bidi w:val="0"/>
        <w:adjustRightInd/>
        <w:snapToGrid w:val="0"/>
        <w:spacing w:line="594" w:lineRule="exact"/>
        <w:ind w:firstLine="636" w:firstLineChars="199"/>
        <w:textAlignment w:val="auto"/>
        <w:outlineLvl w:val="9"/>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注：不做预处理</w:t>
      </w:r>
    </w:p>
    <w:p>
      <w:pPr>
        <w:keepNext w:val="0"/>
        <w:keepLines w:val="0"/>
        <w:pageBreakBefore w:val="0"/>
        <w:widowControl w:val="0"/>
        <w:kinsoku/>
        <w:wordWrap/>
        <w:overflowPunct/>
        <w:topLinePunct w:val="0"/>
        <w:autoSpaceDE/>
        <w:autoSpaceDN/>
        <w:bidi w:val="0"/>
        <w:adjustRightInd/>
        <w:spacing w:line="594" w:lineRule="exact"/>
        <w:ind w:firstLine="640" w:firstLineChars="200"/>
        <w:textAlignment w:val="auto"/>
        <w:outlineLvl w:val="9"/>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凡是注日期的文件，其随后所有的修改单（不包括勘误的内容）或修订版不适用。凡是不注日期的文件，其最新版本适用。</w:t>
      </w:r>
    </w:p>
    <w:p>
      <w:pPr>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val="0"/>
        <w:spacing w:line="594" w:lineRule="exact"/>
        <w:jc w:val="center"/>
        <w:textAlignment w:val="auto"/>
        <w:outlineLvl w:val="9"/>
        <w:rPr>
          <w:rFonts w:hint="eastAsia" w:ascii="方正小标宋简体" w:hAnsi="方正小标宋简体" w:eastAsia="方正小标宋简体" w:cs="方正小标宋简体"/>
          <w:b w:val="0"/>
          <w:bCs w:val="0"/>
          <w:color w:val="000000"/>
          <w:sz w:val="44"/>
          <w:szCs w:val="44"/>
        </w:rPr>
      </w:pPr>
      <w:r>
        <w:rPr>
          <w:rFonts w:hint="eastAsia" w:ascii="方正小标宋简体" w:hAnsi="方正小标宋简体" w:eastAsia="方正小标宋简体" w:cs="方正小标宋简体"/>
          <w:b w:val="0"/>
          <w:bCs w:val="0"/>
          <w:color w:val="000000"/>
          <w:sz w:val="44"/>
          <w:szCs w:val="44"/>
          <w:lang w:eastAsia="zh-CN"/>
        </w:rPr>
        <w:t>非医用</w:t>
      </w:r>
      <w:r>
        <w:rPr>
          <w:rFonts w:hint="eastAsia" w:ascii="方正小标宋简体" w:hAnsi="方正小标宋简体" w:eastAsia="方正小标宋简体" w:cs="方正小标宋简体"/>
          <w:b w:val="0"/>
          <w:bCs w:val="0"/>
          <w:color w:val="000000"/>
          <w:sz w:val="44"/>
          <w:szCs w:val="44"/>
        </w:rPr>
        <w:t>口罩产品质量监督抽查实施细则</w:t>
      </w:r>
    </w:p>
    <w:p>
      <w:pPr>
        <w:keepNext w:val="0"/>
        <w:keepLines w:val="0"/>
        <w:pageBreakBefore w:val="0"/>
        <w:widowControl w:val="0"/>
        <w:kinsoku/>
        <w:wordWrap/>
        <w:overflowPunct/>
        <w:topLinePunct w:val="0"/>
        <w:autoSpaceDE/>
        <w:autoSpaceDN/>
        <w:bidi w:val="0"/>
        <w:adjustRightInd/>
        <w:snapToGrid w:val="0"/>
        <w:spacing w:line="594" w:lineRule="exact"/>
        <w:ind w:firstLine="547" w:firstLineChars="171"/>
        <w:textAlignment w:val="auto"/>
        <w:outlineLvl w:val="9"/>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val="0"/>
        <w:spacing w:line="594" w:lineRule="exact"/>
        <w:ind w:left="0" w:leftChars="0" w:firstLine="640" w:firstLineChars="200"/>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lang w:val="en-US" w:eastAsia="zh-CN"/>
        </w:rPr>
        <w:t>1</w:t>
      </w:r>
      <w:r>
        <w:rPr>
          <w:rFonts w:hint="eastAsia" w:ascii="黑体" w:hAnsi="黑体" w:eastAsia="黑体" w:cs="黑体"/>
          <w:color w:val="000000"/>
          <w:sz w:val="32"/>
          <w:szCs w:val="32"/>
        </w:rPr>
        <w:t>抽样方法</w:t>
      </w:r>
    </w:p>
    <w:p>
      <w:pPr>
        <w:keepNext w:val="0"/>
        <w:keepLines w:val="0"/>
        <w:pageBreakBefore w:val="0"/>
        <w:widowControl w:val="0"/>
        <w:kinsoku/>
        <w:wordWrap/>
        <w:overflowPunct/>
        <w:topLinePunct w:val="0"/>
        <w:autoSpaceDE/>
        <w:autoSpaceDN/>
        <w:bidi w:val="0"/>
        <w:adjustRightInd/>
        <w:snapToGrid w:val="0"/>
        <w:spacing w:line="594" w:lineRule="exact"/>
        <w:ind w:left="0" w:leftChars="0" w:firstLine="640"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以</w:t>
      </w:r>
      <w:r>
        <w:rPr>
          <w:rFonts w:hint="default" w:ascii="Times New Roman" w:hAnsi="Times New Roman" w:eastAsia="仿宋_GB2312" w:cs="Times New Roman"/>
          <w:color w:val="000000"/>
          <w:spacing w:val="-6"/>
          <w:sz w:val="32"/>
          <w:szCs w:val="32"/>
        </w:rPr>
        <w:t>随机抽样的方式在被抽样生产者、销售者的待销产品中抽取。</w:t>
      </w:r>
    </w:p>
    <w:p>
      <w:pPr>
        <w:keepNext w:val="0"/>
        <w:keepLines w:val="0"/>
        <w:pageBreakBefore w:val="0"/>
        <w:widowControl w:val="0"/>
        <w:kinsoku/>
        <w:wordWrap/>
        <w:overflowPunct/>
        <w:topLinePunct w:val="0"/>
        <w:autoSpaceDE/>
        <w:autoSpaceDN/>
        <w:bidi w:val="0"/>
        <w:adjustRightInd/>
        <w:snapToGrid w:val="0"/>
        <w:spacing w:line="594" w:lineRule="exact"/>
        <w:ind w:left="0" w:leftChars="0" w:firstLine="640"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随</w:t>
      </w:r>
      <w:r>
        <w:rPr>
          <w:rFonts w:hint="default" w:ascii="Times New Roman" w:hAnsi="Times New Roman" w:eastAsia="仿宋_GB2312" w:cs="Times New Roman"/>
          <w:color w:val="000000"/>
          <w:spacing w:val="-6"/>
          <w:sz w:val="32"/>
          <w:szCs w:val="32"/>
        </w:rPr>
        <w:t>机数一般可使用随机数表、随机数骰子或扑克牌等方法产生。</w:t>
      </w:r>
    </w:p>
    <w:p>
      <w:pPr>
        <w:keepNext w:val="0"/>
        <w:keepLines w:val="0"/>
        <w:pageBreakBefore w:val="0"/>
        <w:widowControl w:val="0"/>
        <w:kinsoku/>
        <w:wordWrap/>
        <w:overflowPunct/>
        <w:topLinePunct w:val="0"/>
        <w:autoSpaceDE/>
        <w:autoSpaceDN/>
        <w:bidi w:val="0"/>
        <w:adjustRightInd/>
        <w:snapToGrid w:val="0"/>
        <w:spacing w:line="594" w:lineRule="exact"/>
        <w:ind w:left="0" w:leftChars="0" w:firstLine="640" w:firstLineChars="200"/>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lang w:val="en-US" w:eastAsia="zh-CN"/>
        </w:rPr>
        <w:t>2</w:t>
      </w:r>
      <w:r>
        <w:rPr>
          <w:rFonts w:hint="eastAsia" w:ascii="黑体" w:hAnsi="黑体" w:eastAsia="黑体" w:cs="黑体"/>
          <w:color w:val="000000"/>
          <w:sz w:val="32"/>
          <w:szCs w:val="32"/>
        </w:rPr>
        <w:t>检验依据</w:t>
      </w:r>
    </w:p>
    <w:p>
      <w:pPr>
        <w:keepNext w:val="0"/>
        <w:keepLines w:val="0"/>
        <w:pageBreakBefore w:val="0"/>
        <w:widowControl w:val="0"/>
        <w:kinsoku/>
        <w:wordWrap/>
        <w:overflowPunct/>
        <w:topLinePunct w:val="0"/>
        <w:autoSpaceDE/>
        <w:autoSpaceDN/>
        <w:bidi w:val="0"/>
        <w:adjustRightInd/>
        <w:snapToGrid w:val="0"/>
        <w:spacing w:line="594" w:lineRule="exact"/>
        <w:jc w:val="center"/>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表1  执行GB 2626-2006标准产品检验项目</w:t>
      </w:r>
    </w:p>
    <w:tbl>
      <w:tblPr>
        <w:tblStyle w:val="2"/>
        <w:tblW w:w="9160" w:type="dxa"/>
        <w:tblInd w:w="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
        <w:gridCol w:w="2140"/>
        <w:gridCol w:w="3020"/>
        <w:gridCol w:w="3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top"/>
          </w:tcPr>
          <w:p>
            <w:pPr>
              <w:snapToGrid w:val="0"/>
              <w:spacing w:line="440" w:lineRule="exact"/>
              <w:jc w:val="center"/>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序号</w:t>
            </w:r>
          </w:p>
        </w:tc>
        <w:tc>
          <w:tcPr>
            <w:tcW w:w="2140" w:type="dxa"/>
            <w:vAlign w:val="top"/>
          </w:tcPr>
          <w:p>
            <w:pPr>
              <w:snapToGrid w:val="0"/>
              <w:spacing w:line="440" w:lineRule="exact"/>
              <w:jc w:val="center"/>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检验项目</w:t>
            </w:r>
          </w:p>
        </w:tc>
        <w:tc>
          <w:tcPr>
            <w:tcW w:w="3020" w:type="dxa"/>
            <w:vAlign w:val="top"/>
          </w:tcPr>
          <w:p>
            <w:pPr>
              <w:snapToGrid w:val="0"/>
              <w:spacing w:line="440" w:lineRule="exact"/>
              <w:jc w:val="center"/>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检验依据</w:t>
            </w:r>
          </w:p>
        </w:tc>
        <w:tc>
          <w:tcPr>
            <w:tcW w:w="3120" w:type="dxa"/>
            <w:vAlign w:val="top"/>
          </w:tcPr>
          <w:p>
            <w:pPr>
              <w:snapToGrid w:val="0"/>
              <w:spacing w:line="440" w:lineRule="exact"/>
              <w:jc w:val="center"/>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880" w:type="dxa"/>
            <w:vAlign w:val="top"/>
          </w:tcPr>
          <w:p>
            <w:pPr>
              <w:snapToGrid w:val="0"/>
              <w:spacing w:line="440" w:lineRule="exact"/>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w:t>
            </w:r>
          </w:p>
        </w:tc>
        <w:tc>
          <w:tcPr>
            <w:tcW w:w="2140" w:type="dxa"/>
            <w:vAlign w:val="top"/>
          </w:tcPr>
          <w:p>
            <w:pPr>
              <w:snapToGrid w:val="0"/>
              <w:spacing w:line="440" w:lineRule="exact"/>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过滤效率</w:t>
            </w:r>
          </w:p>
        </w:tc>
        <w:tc>
          <w:tcPr>
            <w:tcW w:w="3020" w:type="dxa"/>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GB 2626-2006/5.3</w:t>
            </w:r>
          </w:p>
        </w:tc>
        <w:tc>
          <w:tcPr>
            <w:tcW w:w="3120" w:type="dxa"/>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GB 2626-2006/6.3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snapToGrid w:val="0"/>
              <w:spacing w:line="440" w:lineRule="exact"/>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w:t>
            </w:r>
          </w:p>
        </w:tc>
        <w:tc>
          <w:tcPr>
            <w:tcW w:w="2140" w:type="dxa"/>
            <w:vAlign w:val="center"/>
          </w:tcPr>
          <w:p>
            <w:pPr>
              <w:snapToGrid w:val="0"/>
              <w:spacing w:line="440" w:lineRule="exact"/>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呼吸阻力</w:t>
            </w:r>
          </w:p>
        </w:tc>
        <w:tc>
          <w:tcPr>
            <w:tcW w:w="3020" w:type="dxa"/>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GB 2626-2006/5.5</w:t>
            </w:r>
          </w:p>
        </w:tc>
        <w:tc>
          <w:tcPr>
            <w:tcW w:w="3120" w:type="dxa"/>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GB 2626-2006/6.5、6.6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top"/>
          </w:tcPr>
          <w:p>
            <w:pPr>
              <w:snapToGrid w:val="0"/>
              <w:spacing w:line="440" w:lineRule="exact"/>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w:t>
            </w:r>
          </w:p>
        </w:tc>
        <w:tc>
          <w:tcPr>
            <w:tcW w:w="2140" w:type="dxa"/>
            <w:vAlign w:val="top"/>
          </w:tcPr>
          <w:p>
            <w:pPr>
              <w:snapToGrid w:val="0"/>
              <w:spacing w:line="440" w:lineRule="exact"/>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呼气阀气密性</w:t>
            </w:r>
          </w:p>
        </w:tc>
        <w:tc>
          <w:tcPr>
            <w:tcW w:w="3020" w:type="dxa"/>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GB 2626-2006/5.6.1</w:t>
            </w:r>
          </w:p>
        </w:tc>
        <w:tc>
          <w:tcPr>
            <w:tcW w:w="3120" w:type="dxa"/>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GB 2626-2006/6.7</w:t>
            </w:r>
          </w:p>
        </w:tc>
      </w:tr>
    </w:tbl>
    <w:p>
      <w:pPr>
        <w:snapToGrid w:val="0"/>
        <w:spacing w:line="440" w:lineRule="exact"/>
        <w:ind w:firstLine="636" w:firstLineChars="19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注：不做预处理</w:t>
      </w:r>
    </w:p>
    <w:p>
      <w:pPr>
        <w:snapToGrid w:val="0"/>
        <w:spacing w:line="440" w:lineRule="exact"/>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表2  执行GB/T 32610-2016标准产品检验项目</w:t>
      </w:r>
    </w:p>
    <w:tbl>
      <w:tblPr>
        <w:tblStyle w:val="2"/>
        <w:tblW w:w="9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3"/>
        <w:gridCol w:w="2150"/>
        <w:gridCol w:w="3020"/>
        <w:gridCol w:w="3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Align w:val="top"/>
          </w:tcPr>
          <w:p>
            <w:pPr>
              <w:snapToGrid w:val="0"/>
              <w:spacing w:line="440" w:lineRule="exact"/>
              <w:jc w:val="center"/>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序号</w:t>
            </w:r>
          </w:p>
        </w:tc>
        <w:tc>
          <w:tcPr>
            <w:tcW w:w="2150" w:type="dxa"/>
            <w:vAlign w:val="top"/>
          </w:tcPr>
          <w:p>
            <w:pPr>
              <w:snapToGrid w:val="0"/>
              <w:spacing w:line="440" w:lineRule="exact"/>
              <w:jc w:val="center"/>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检验项目</w:t>
            </w:r>
          </w:p>
        </w:tc>
        <w:tc>
          <w:tcPr>
            <w:tcW w:w="3020" w:type="dxa"/>
            <w:vAlign w:val="top"/>
          </w:tcPr>
          <w:p>
            <w:pPr>
              <w:snapToGrid w:val="0"/>
              <w:spacing w:line="440" w:lineRule="exact"/>
              <w:jc w:val="center"/>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检验依据</w:t>
            </w:r>
          </w:p>
        </w:tc>
        <w:tc>
          <w:tcPr>
            <w:tcW w:w="3110" w:type="dxa"/>
            <w:vAlign w:val="top"/>
          </w:tcPr>
          <w:p>
            <w:pPr>
              <w:snapToGrid w:val="0"/>
              <w:spacing w:line="440" w:lineRule="exact"/>
              <w:jc w:val="center"/>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Align w:val="top"/>
          </w:tcPr>
          <w:p>
            <w:pPr>
              <w:snapToGrid w:val="0"/>
              <w:spacing w:line="440" w:lineRule="exact"/>
              <w:jc w:val="center"/>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1</w:t>
            </w:r>
          </w:p>
        </w:tc>
        <w:tc>
          <w:tcPr>
            <w:tcW w:w="2150" w:type="dxa"/>
            <w:vAlign w:val="top"/>
          </w:tcPr>
          <w:p>
            <w:pPr>
              <w:snapToGrid w:val="0"/>
              <w:spacing w:line="440" w:lineRule="exact"/>
              <w:jc w:val="center"/>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吸气阻力</w:t>
            </w:r>
          </w:p>
        </w:tc>
        <w:tc>
          <w:tcPr>
            <w:tcW w:w="3020" w:type="dxa"/>
            <w:vAlign w:val="center"/>
          </w:tcPr>
          <w:p>
            <w:pPr>
              <w:jc w:val="both"/>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 xml:space="preserve">GB/T </w:t>
            </w:r>
            <w:r>
              <w:rPr>
                <w:rFonts w:hint="eastAsia" w:ascii="Times New Roman" w:hAnsi="Times New Roman" w:eastAsia="仿宋_GB2312" w:cs="Times New Roman"/>
                <w:b w:val="0"/>
                <w:bCs w:val="0"/>
                <w:sz w:val="32"/>
                <w:szCs w:val="32"/>
                <w:lang w:val="en-US" w:eastAsia="zh-CN"/>
              </w:rPr>
              <w:t>3</w:t>
            </w:r>
            <w:r>
              <w:rPr>
                <w:rFonts w:hint="default" w:ascii="Times New Roman" w:hAnsi="Times New Roman" w:eastAsia="仿宋_GB2312" w:cs="Times New Roman"/>
                <w:b w:val="0"/>
                <w:bCs w:val="0"/>
                <w:sz w:val="32"/>
                <w:szCs w:val="32"/>
              </w:rPr>
              <w:t>2610-2016/5.3</w:t>
            </w:r>
          </w:p>
        </w:tc>
        <w:tc>
          <w:tcPr>
            <w:tcW w:w="3110" w:type="dxa"/>
            <w:vAlign w:val="center"/>
          </w:tcPr>
          <w:p>
            <w:pPr>
              <w:jc w:val="center"/>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GB/T 32610-2016/6.7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Align w:val="top"/>
          </w:tcPr>
          <w:p>
            <w:pPr>
              <w:snapToGrid w:val="0"/>
              <w:spacing w:line="440" w:lineRule="exact"/>
              <w:jc w:val="center"/>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2</w:t>
            </w:r>
          </w:p>
        </w:tc>
        <w:tc>
          <w:tcPr>
            <w:tcW w:w="2150" w:type="dxa"/>
            <w:vAlign w:val="top"/>
          </w:tcPr>
          <w:p>
            <w:pPr>
              <w:snapToGrid w:val="0"/>
              <w:spacing w:line="440" w:lineRule="exact"/>
              <w:jc w:val="center"/>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呼气阻力</w:t>
            </w:r>
          </w:p>
        </w:tc>
        <w:tc>
          <w:tcPr>
            <w:tcW w:w="3020" w:type="dxa"/>
            <w:vAlign w:val="center"/>
          </w:tcPr>
          <w:p>
            <w:pPr>
              <w:jc w:val="both"/>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 xml:space="preserve">GB/T </w:t>
            </w:r>
            <w:r>
              <w:rPr>
                <w:rFonts w:hint="eastAsia" w:ascii="Times New Roman" w:hAnsi="Times New Roman" w:eastAsia="仿宋_GB2312" w:cs="Times New Roman"/>
                <w:b w:val="0"/>
                <w:bCs w:val="0"/>
                <w:sz w:val="32"/>
                <w:szCs w:val="32"/>
                <w:lang w:val="en-US" w:eastAsia="zh-CN"/>
              </w:rPr>
              <w:t>3</w:t>
            </w:r>
            <w:r>
              <w:rPr>
                <w:rFonts w:hint="default" w:ascii="Times New Roman" w:hAnsi="Times New Roman" w:eastAsia="仿宋_GB2312" w:cs="Times New Roman"/>
                <w:b w:val="0"/>
                <w:bCs w:val="0"/>
                <w:sz w:val="32"/>
                <w:szCs w:val="32"/>
              </w:rPr>
              <w:t>2610-2016/5.3</w:t>
            </w:r>
          </w:p>
        </w:tc>
        <w:tc>
          <w:tcPr>
            <w:tcW w:w="3110" w:type="dxa"/>
            <w:vAlign w:val="center"/>
          </w:tcPr>
          <w:p>
            <w:pPr>
              <w:jc w:val="center"/>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GB/T 32610-2016/6.8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Align w:val="center"/>
          </w:tcPr>
          <w:p>
            <w:pPr>
              <w:snapToGrid w:val="0"/>
              <w:spacing w:line="440" w:lineRule="exact"/>
              <w:jc w:val="center"/>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3</w:t>
            </w:r>
          </w:p>
        </w:tc>
        <w:tc>
          <w:tcPr>
            <w:tcW w:w="2150" w:type="dxa"/>
            <w:vAlign w:val="center"/>
          </w:tcPr>
          <w:p>
            <w:pPr>
              <w:snapToGrid w:val="0"/>
              <w:spacing w:line="440" w:lineRule="exact"/>
              <w:jc w:val="center"/>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过滤效率</w:t>
            </w:r>
          </w:p>
        </w:tc>
        <w:tc>
          <w:tcPr>
            <w:tcW w:w="3020" w:type="dxa"/>
            <w:vAlign w:val="center"/>
          </w:tcPr>
          <w:p>
            <w:pPr>
              <w:jc w:val="center"/>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 xml:space="preserve">GB/T </w:t>
            </w:r>
            <w:r>
              <w:rPr>
                <w:rFonts w:hint="eastAsia" w:ascii="Times New Roman" w:hAnsi="Times New Roman" w:eastAsia="仿宋_GB2312" w:cs="Times New Roman"/>
                <w:b w:val="0"/>
                <w:bCs w:val="0"/>
                <w:sz w:val="32"/>
                <w:szCs w:val="32"/>
                <w:lang w:val="en-US" w:eastAsia="zh-CN"/>
              </w:rPr>
              <w:t>3</w:t>
            </w:r>
            <w:r>
              <w:rPr>
                <w:rFonts w:hint="default" w:ascii="Times New Roman" w:hAnsi="Times New Roman" w:eastAsia="仿宋_GB2312" w:cs="Times New Roman"/>
                <w:b w:val="0"/>
                <w:bCs w:val="0"/>
                <w:sz w:val="32"/>
                <w:szCs w:val="32"/>
              </w:rPr>
              <w:t>2610-2016/5.4</w:t>
            </w:r>
          </w:p>
        </w:tc>
        <w:tc>
          <w:tcPr>
            <w:tcW w:w="3110" w:type="dxa"/>
            <w:vAlign w:val="center"/>
          </w:tcPr>
          <w:p>
            <w:pPr>
              <w:jc w:val="center"/>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GB/T 32610-2016/附录A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Align w:val="center"/>
          </w:tcPr>
          <w:p>
            <w:pPr>
              <w:snapToGrid w:val="0"/>
              <w:spacing w:line="440" w:lineRule="exact"/>
              <w:jc w:val="center"/>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4</w:t>
            </w:r>
          </w:p>
        </w:tc>
        <w:tc>
          <w:tcPr>
            <w:tcW w:w="2150" w:type="dxa"/>
            <w:vAlign w:val="center"/>
          </w:tcPr>
          <w:p>
            <w:pPr>
              <w:snapToGrid w:val="0"/>
              <w:spacing w:line="440" w:lineRule="exact"/>
              <w:jc w:val="center"/>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防护效果</w:t>
            </w:r>
          </w:p>
        </w:tc>
        <w:tc>
          <w:tcPr>
            <w:tcW w:w="3020" w:type="dxa"/>
            <w:vAlign w:val="center"/>
          </w:tcPr>
          <w:p>
            <w:pPr>
              <w:jc w:val="center"/>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 xml:space="preserve">GB/T </w:t>
            </w:r>
            <w:r>
              <w:rPr>
                <w:rFonts w:hint="eastAsia" w:ascii="Times New Roman" w:hAnsi="Times New Roman" w:eastAsia="仿宋_GB2312" w:cs="Times New Roman"/>
                <w:b w:val="0"/>
                <w:bCs w:val="0"/>
                <w:sz w:val="32"/>
                <w:szCs w:val="32"/>
                <w:lang w:val="en-US" w:eastAsia="zh-CN"/>
              </w:rPr>
              <w:t>3</w:t>
            </w:r>
            <w:r>
              <w:rPr>
                <w:rFonts w:hint="default" w:ascii="Times New Roman" w:hAnsi="Times New Roman" w:eastAsia="仿宋_GB2312" w:cs="Times New Roman"/>
                <w:b w:val="0"/>
                <w:bCs w:val="0"/>
                <w:sz w:val="32"/>
                <w:szCs w:val="32"/>
              </w:rPr>
              <w:t>2610-2016/5.5</w:t>
            </w:r>
          </w:p>
        </w:tc>
        <w:tc>
          <w:tcPr>
            <w:tcW w:w="3110" w:type="dxa"/>
            <w:vAlign w:val="center"/>
          </w:tcPr>
          <w:p>
            <w:pPr>
              <w:jc w:val="center"/>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GB/T 32610-2016/附录B</w:t>
            </w:r>
          </w:p>
        </w:tc>
      </w:tr>
    </w:tbl>
    <w:p>
      <w:pPr>
        <w:keepNext w:val="0"/>
        <w:keepLines w:val="0"/>
        <w:pageBreakBefore w:val="0"/>
        <w:widowControl w:val="0"/>
        <w:kinsoku/>
        <w:wordWrap/>
        <w:overflowPunct/>
        <w:topLinePunct w:val="0"/>
        <w:autoSpaceDE/>
        <w:autoSpaceDN/>
        <w:bidi w:val="0"/>
        <w:adjustRightInd/>
        <w:snapToGrid w:val="0"/>
        <w:spacing w:line="594" w:lineRule="exact"/>
        <w:ind w:firstLine="636" w:firstLineChars="199"/>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注：不做预处理</w:t>
      </w:r>
    </w:p>
    <w:p>
      <w:pPr>
        <w:keepNext w:val="0"/>
        <w:keepLines w:val="0"/>
        <w:pageBreakBefore w:val="0"/>
        <w:widowControl w:val="0"/>
        <w:kinsoku/>
        <w:wordWrap/>
        <w:overflowPunct/>
        <w:topLinePunct w:val="0"/>
        <w:autoSpaceDE/>
        <w:autoSpaceDN/>
        <w:bidi w:val="0"/>
        <w:adjustRightInd/>
        <w:snapToGrid w:val="0"/>
        <w:spacing w:line="594" w:lineRule="exact"/>
        <w:ind w:firstLine="636" w:firstLineChars="199"/>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凡是注日期的文件，其随后所有的修改单（不包括勘误的内容）或修订版不适用于本细则。凡是不注日期的文件，其最新版本适用于本细则。</w:t>
      </w:r>
    </w:p>
    <w:p>
      <w:pPr>
        <w:keepNext w:val="0"/>
        <w:keepLines w:val="0"/>
        <w:pageBreakBefore w:val="0"/>
        <w:widowControl w:val="0"/>
        <w:kinsoku/>
        <w:wordWrap/>
        <w:overflowPunct/>
        <w:topLinePunct w:val="0"/>
        <w:autoSpaceDE/>
        <w:autoSpaceDN/>
        <w:bidi w:val="0"/>
        <w:adjustRightInd/>
        <w:spacing w:line="594" w:lineRule="exact"/>
        <w:ind w:left="0" w:leftChars="0" w:firstLine="640" w:firstLineChars="200"/>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3 判定规则</w:t>
      </w:r>
    </w:p>
    <w:p>
      <w:pPr>
        <w:keepNext w:val="0"/>
        <w:keepLines w:val="0"/>
        <w:pageBreakBefore w:val="0"/>
        <w:widowControl w:val="0"/>
        <w:kinsoku/>
        <w:wordWrap/>
        <w:overflowPunct/>
        <w:topLinePunct w:val="0"/>
        <w:autoSpaceDE/>
        <w:autoSpaceDN/>
        <w:bidi w:val="0"/>
        <w:adjustRightInd/>
        <w:snapToGrid w:val="0"/>
        <w:spacing w:line="594" w:lineRule="exact"/>
        <w:ind w:left="0" w:leftChars="0" w:firstLine="640" w:firstLineChars="200"/>
        <w:textAlignment w:val="auto"/>
        <w:outlineLvl w:val="9"/>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3.1依据标准</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GB 2626-2006《呼吸防护用品 自吸过滤式防颗粒物呼吸器》</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GB/T 32610-2016《日常防护型口罩技术规范》</w:t>
      </w:r>
    </w:p>
    <w:p>
      <w:pPr>
        <w:keepNext w:val="0"/>
        <w:keepLines w:val="0"/>
        <w:pageBreakBefore w:val="0"/>
        <w:widowControl w:val="0"/>
        <w:kinsoku/>
        <w:wordWrap/>
        <w:overflowPunct/>
        <w:topLinePunct w:val="0"/>
        <w:autoSpaceDE/>
        <w:autoSpaceDN/>
        <w:bidi w:val="0"/>
        <w:adjustRightInd/>
        <w:snapToGrid w:val="0"/>
        <w:spacing w:line="594" w:lineRule="exact"/>
        <w:ind w:firstLine="547" w:firstLineChars="171"/>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现</w:t>
      </w:r>
      <w:r>
        <w:rPr>
          <w:rFonts w:hint="default" w:ascii="Times New Roman" w:hAnsi="Times New Roman" w:eastAsia="仿宋_GB2312" w:cs="Times New Roman"/>
          <w:color w:val="000000"/>
          <w:spacing w:val="-6"/>
          <w:sz w:val="32"/>
          <w:szCs w:val="32"/>
        </w:rPr>
        <w:t>行有效的企业标准、团体标准、地方标准及产品明示质量要求</w:t>
      </w:r>
    </w:p>
    <w:p>
      <w:pPr>
        <w:keepNext w:val="0"/>
        <w:keepLines w:val="0"/>
        <w:pageBreakBefore w:val="0"/>
        <w:widowControl w:val="0"/>
        <w:kinsoku/>
        <w:wordWrap/>
        <w:overflowPunct/>
        <w:topLinePunct w:val="0"/>
        <w:autoSpaceDE/>
        <w:autoSpaceDN/>
        <w:bidi w:val="0"/>
        <w:adjustRightInd/>
        <w:snapToGrid w:val="0"/>
        <w:spacing w:line="594" w:lineRule="exact"/>
        <w:ind w:left="0" w:leftChars="0" w:firstLine="640" w:firstLineChars="200"/>
        <w:textAlignment w:val="auto"/>
        <w:outlineLvl w:val="9"/>
        <w:rPr>
          <w:rFonts w:hint="default" w:ascii="楷体_GB2312" w:hAnsi="楷体_GB2312" w:eastAsia="楷体_GB2312" w:cs="楷体_GB2312"/>
          <w:color w:val="000000"/>
          <w:sz w:val="32"/>
          <w:szCs w:val="32"/>
        </w:rPr>
      </w:pPr>
      <w:r>
        <w:rPr>
          <w:rFonts w:hint="default" w:ascii="楷体_GB2312" w:hAnsi="楷体_GB2312" w:eastAsia="楷体_GB2312" w:cs="楷体_GB2312"/>
          <w:color w:val="000000"/>
          <w:sz w:val="32"/>
          <w:szCs w:val="32"/>
        </w:rPr>
        <w:t>3.2判定原则</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经检验，检验项目全部合格，判定为被抽查产品合格；检验项目中任一项或一项以上不合格，判定为被抽查产品不合格。</w:t>
      </w:r>
    </w:p>
    <w:p>
      <w:pPr>
        <w:keepNext w:val="0"/>
        <w:keepLines w:val="0"/>
        <w:pageBreakBefore w:val="0"/>
        <w:widowControl w:val="0"/>
        <w:kinsoku/>
        <w:wordWrap/>
        <w:overflowPunct/>
        <w:topLinePunct w:val="0"/>
        <w:autoSpaceDE/>
        <w:autoSpaceDN/>
        <w:bidi w:val="0"/>
        <w:adjustRightInd/>
        <w:snapToGrid w:val="0"/>
        <w:spacing w:line="594" w:lineRule="exact"/>
        <w:ind w:firstLine="636" w:firstLineChars="199"/>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若被检产品明示的质量要求高于本细则中检验项目依据的标准要求时，应按被检产品明示的质量要求判定。</w:t>
      </w:r>
    </w:p>
    <w:p>
      <w:pPr>
        <w:keepNext w:val="0"/>
        <w:keepLines w:val="0"/>
        <w:pageBreakBefore w:val="0"/>
        <w:widowControl w:val="0"/>
        <w:kinsoku/>
        <w:wordWrap/>
        <w:overflowPunct/>
        <w:topLinePunct w:val="0"/>
        <w:autoSpaceDE/>
        <w:autoSpaceDN/>
        <w:bidi w:val="0"/>
        <w:adjustRightInd/>
        <w:snapToGrid w:val="0"/>
        <w:spacing w:line="594" w:lineRule="exact"/>
        <w:ind w:firstLine="636" w:firstLineChars="199"/>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若被检产品明示的质量要求低于本细则中检验项目依据的强制性标准要求时，应按照强制性标准要求判定。</w:t>
      </w:r>
    </w:p>
    <w:p>
      <w:pPr>
        <w:keepNext w:val="0"/>
        <w:keepLines w:val="0"/>
        <w:pageBreakBefore w:val="0"/>
        <w:widowControl w:val="0"/>
        <w:kinsoku/>
        <w:wordWrap/>
        <w:overflowPunct/>
        <w:topLinePunct w:val="0"/>
        <w:autoSpaceDE/>
        <w:autoSpaceDN/>
        <w:bidi w:val="0"/>
        <w:adjustRightInd/>
        <w:snapToGrid w:val="0"/>
        <w:spacing w:line="594" w:lineRule="exact"/>
        <w:ind w:firstLine="636" w:firstLineChars="199"/>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若被检产品明示的质量要求低于或包含本细则中检验项目依据的推荐性标准要求时，应以被检产品明示的质量要求判定。</w:t>
      </w:r>
    </w:p>
    <w:p>
      <w:pPr>
        <w:keepNext w:val="0"/>
        <w:keepLines w:val="0"/>
        <w:pageBreakBefore w:val="0"/>
        <w:widowControl w:val="0"/>
        <w:kinsoku/>
        <w:wordWrap/>
        <w:overflowPunct/>
        <w:topLinePunct w:val="0"/>
        <w:autoSpaceDE/>
        <w:autoSpaceDN/>
        <w:bidi w:val="0"/>
        <w:adjustRightInd/>
        <w:snapToGrid w:val="0"/>
        <w:spacing w:line="594" w:lineRule="exact"/>
        <w:ind w:firstLine="636" w:firstLineChars="199"/>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若被检产品明示的质量要求缺少本细则中检验项目依据的强制性标准要求时，应按照强制性标准要求判定。</w:t>
      </w:r>
    </w:p>
    <w:p>
      <w:pPr>
        <w:keepNext w:val="0"/>
        <w:keepLines w:val="0"/>
        <w:pageBreakBefore w:val="0"/>
        <w:widowControl w:val="0"/>
        <w:kinsoku/>
        <w:wordWrap/>
        <w:overflowPunct/>
        <w:topLinePunct w:val="0"/>
        <w:autoSpaceDE/>
        <w:autoSpaceDN/>
        <w:bidi w:val="0"/>
        <w:adjustRightInd/>
        <w:snapToGrid w:val="0"/>
        <w:spacing w:line="594" w:lineRule="exact"/>
        <w:ind w:firstLine="636" w:firstLineChars="199"/>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若被检产品明示的质量要求缺少本细则中检验项目依据的推荐性标准要求时，该项目不参与判定。</w:t>
      </w:r>
    </w:p>
    <w:p>
      <w:pP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br w:type="page"/>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3B2ABEC"/>
    <w:multiLevelType w:val="singleLevel"/>
    <w:tmpl w:val="F3B2ABEC"/>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1A2D81"/>
    <w:rsid w:val="02BE0E46"/>
    <w:rsid w:val="08162233"/>
    <w:rsid w:val="08617BC8"/>
    <w:rsid w:val="1CD55CA4"/>
    <w:rsid w:val="1F5A79D3"/>
    <w:rsid w:val="2F8B3540"/>
    <w:rsid w:val="394F777A"/>
    <w:rsid w:val="3A4B710F"/>
    <w:rsid w:val="3DBE7A69"/>
    <w:rsid w:val="44092301"/>
    <w:rsid w:val="4BDB2E66"/>
    <w:rsid w:val="4D1A2D81"/>
    <w:rsid w:val="4D924A56"/>
    <w:rsid w:val="623A707D"/>
    <w:rsid w:val="655C5786"/>
    <w:rsid w:val="65E30C7F"/>
    <w:rsid w:val="6CBD4B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
    <w:name w:val="Default"/>
    <w:qFormat/>
    <w:uiPriority w:val="0"/>
    <w:pPr>
      <w:widowControl w:val="0"/>
      <w:autoSpaceDE w:val="0"/>
      <w:autoSpaceDN w:val="0"/>
      <w:adjustRightInd w:val="0"/>
    </w:pPr>
    <w:rPr>
      <w:rFonts w:ascii="仿宋" w:hAnsi="Times New Roman" w:eastAsia="仿宋" w:cs="仿宋"/>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7" Type="http://schemas.openxmlformats.org/officeDocument/2006/relationships/fontTable" Target="fontTable.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image" Target="media/image21.jpeg"/><Relationship Id="rId23" Type="http://schemas.openxmlformats.org/officeDocument/2006/relationships/image" Target="media/image20.jpeg"/><Relationship Id="rId22" Type="http://schemas.openxmlformats.org/officeDocument/2006/relationships/image" Target="media/image19.jpeg"/><Relationship Id="rId21" Type="http://schemas.openxmlformats.org/officeDocument/2006/relationships/image" Target="media/image18.jpeg"/><Relationship Id="rId20" Type="http://schemas.openxmlformats.org/officeDocument/2006/relationships/image" Target="media/image17.jpeg"/><Relationship Id="rId2" Type="http://schemas.openxmlformats.org/officeDocument/2006/relationships/settings" Target="settings.xml"/><Relationship Id="rId19" Type="http://schemas.openxmlformats.org/officeDocument/2006/relationships/image" Target="media/image16.jpeg"/><Relationship Id="rId18" Type="http://schemas.openxmlformats.org/officeDocument/2006/relationships/image" Target="media/image15.jpeg"/><Relationship Id="rId17" Type="http://schemas.openxmlformats.org/officeDocument/2006/relationships/image" Target="media/image14.jpeg"/><Relationship Id="rId16" Type="http://schemas.openxmlformats.org/officeDocument/2006/relationships/image" Target="media/image13.jpe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2020-03-10T08:03:00Z</dcterms:created>
  <dc:creator>閤明旺</dc:creator>
  <cp:lastModifiedBy>閤明旺</cp:lastModifiedBy>
  <dcterms:modified xsi:type="dcterms:W3CDTF">2020-03-11T03:11:41Z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