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 xml:space="preserve">   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《食品安全国家标准 食品中农药最大残留限量》（GB 2763-2016）、《食品安全国家标准 食品添加剂使用标准》（GB 2760-2014）、《食品中可能违法添加的非食用物质和易滥用的食品添加剂名单（第四批）》（整顿办函[2010]50号）、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《食品安全国家标准 鲜（冻）畜、禽产品》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（GB 2707-2016）、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《关于兽药地方标准的废止》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中华人民共和国农业部公告第560号、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《关于停止使用诺美沙星、培氟沙星、氧氟沙星、诺氟沙星》（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农业部公告 第2292号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、《动物性食品中兽药最高残留限量》（农业部公告第235号）、《食品安全国家标准 食品中污染物限量》（GB 2762-2017）、《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国建食药总局 农业部，国家卫计委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2015年第11号》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2015年第11号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豆芽卫生标准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》（GB 22556-2008）、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《食品安全国家标准 坚果与仔类食品》（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GB 19300-2014）、《食品安全国家标准 食品添加剂使用标准》（GB 2760-2014）、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《食品安全国家标准 食品中真菌毒素限量》（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GB 2761-2017）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抽检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食用农产品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项目包括克百威、氧乐果、甲拌磷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毒死蜱、腐霉利、水胺硫磷、灭多威、氟虫腈、甲胺磷、灭蝇胺、氯氰菊酯和高效氯氰菊酯、阿维菌素、甲基对硫磷、氟苯尼考、恩诺沙星（以恩诺沙星与环丙沙星之和计）、氧氟沙星、啶虫脒、磺胺类(总量)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二、食用油、油脂及其制品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黑体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黑体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黑体" w:eastAsia="楷体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抽检依据是《食品安全国家标准 食用动物油脂》（GB 10146-2015）,《食品安全国家标准 食品添加剂使用标准》（GB 2760-2014）,《食品安全国家标准 食品中污染物限量》（GB 2762-2017）、《食用植物油卫生标准》（GB 2716-2018）等标准及产品明示标准和指标的要求。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80" w:leftChars="0" w:right="0" w:rightChars="0" w:firstLine="0" w:firstLineChars="0"/>
        <w:jc w:val="both"/>
        <w:textAlignment w:val="auto"/>
        <w:outlineLvl w:val="9"/>
        <w:rPr>
          <w:rFonts w:hint="eastAsia" w:ascii="楷体_GB2312" w:hAnsi="黑体" w:eastAsia="楷体_GB2312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sz w:val="32"/>
          <w:szCs w:val="32"/>
          <w:lang w:eastAsia="zh-CN"/>
        </w:rPr>
        <w:t>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80" w:leftChars="0" w:right="0" w:rightChars="0"/>
        <w:jc w:val="both"/>
        <w:textAlignment w:val="auto"/>
        <w:outlineLvl w:val="9"/>
        <w:rPr>
          <w:rFonts w:hint="eastAsia" w:ascii="楷体_GB2312" w:hAnsi="黑体" w:eastAsia="楷体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食用油、油脂及其制品抽检项目包括</w:t>
      </w:r>
      <w:r>
        <w:rPr>
          <w:rFonts w:hint="eastAsia" w:ascii="楷体_GB2312" w:hAnsi="黑体" w:eastAsia="楷体_GB2312"/>
          <w:sz w:val="32"/>
          <w:szCs w:val="32"/>
          <w:lang w:eastAsia="zh-CN"/>
        </w:rPr>
        <w:t>酸价、极性组分。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三．餐饮食品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 w:right="0" w:rightChars="0"/>
        <w:jc w:val="both"/>
        <w:textAlignment w:val="auto"/>
        <w:outlineLvl w:val="9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《卫生部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国家食药监管局关于禁止餐饮服务单位采购、贮存、使用食品添加剂亚硝酸盐的公告》（卫生部公告2012年第10号）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《食品安全国家标准 食品添加剂使用标准》（GB 2760-2014）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《食品安全国家标准 食品中污染物限量》（GB 2762-2017）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《关于印发〈食品中可能违法添加的非食用物质和易滥用的食品添加剂品种名单（第五批）〉的通知》（整顿办函〔2011〕1号）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《关于印发〈食品中可能违法添加的非食用物质和易滥用的食品添加剂品种名单（第一批）〉的通知》（食品整治办〔2008〕3号）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等标准及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</w:t>
      </w:r>
      <w:r>
        <w:rPr>
          <w:rFonts w:hint="eastAsia" w:ascii="楷体_GB2312" w:hAnsi="黑体" w:eastAsia="楷体_GB2312"/>
          <w:sz w:val="32"/>
          <w:szCs w:val="32"/>
          <w:lang w:eastAsia="zh-CN"/>
        </w:rPr>
        <w:t>抽检</w:t>
      </w:r>
      <w:r>
        <w:rPr>
          <w:rFonts w:hint="eastAsia" w:ascii="楷体_GB2312" w:hAnsi="黑体" w:eastAsia="楷体_GB2312"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80" w:leftChars="0" w:right="0" w:rightChars="0"/>
        <w:jc w:val="both"/>
        <w:textAlignment w:val="auto"/>
        <w:outlineLvl w:val="9"/>
        <w:rPr>
          <w:rFonts w:hint="eastAsia" w:ascii="楷体_GB2312" w:hAnsi="黑体" w:eastAsia="楷体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餐饮食品抽检项目包括罂粟碱、吗啡、可待因、那可丁、蒂巴因。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9AC6D"/>
    <w:multiLevelType w:val="singleLevel"/>
    <w:tmpl w:val="3F39AC6D"/>
    <w:lvl w:ilvl="0" w:tentative="0">
      <w:start w:val="2"/>
      <w:numFmt w:val="chineseCounting"/>
      <w:suff w:val="nothing"/>
      <w:lvlText w:val="（%1）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15DAB"/>
    <w:rsid w:val="7A6B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2020-03-24T08:55:31Z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