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C6" w:rsidRDefault="00631D23">
      <w:pPr>
        <w:spacing w:after="0" w:line="600" w:lineRule="exact"/>
        <w:rPr>
          <w:rFonts w:ascii="方正小标宋简体" w:eastAsia="方正小标宋简体"/>
          <w:bCs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 xml:space="preserve">附件4 </w:t>
      </w:r>
    </w:p>
    <w:p w:rsidR="0056729B" w:rsidRDefault="0056729B">
      <w:pPr>
        <w:spacing w:after="0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D076C6" w:rsidRPr="0056729B" w:rsidRDefault="00631D23"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6729B">
        <w:rPr>
          <w:rFonts w:ascii="方正小标宋简体" w:eastAsia="方正小标宋简体" w:hint="eastAsia"/>
          <w:bCs/>
          <w:sz w:val="44"/>
          <w:szCs w:val="44"/>
        </w:rPr>
        <w:t>关于部分检验项目的说明</w:t>
      </w:r>
    </w:p>
    <w:p w:rsidR="00631D23" w:rsidRDefault="00631D23">
      <w:pPr>
        <w:ind w:firstLineChars="200" w:firstLine="616"/>
        <w:rPr>
          <w:rFonts w:eastAsia="黑体"/>
          <w:spacing w:val="-12"/>
          <w:sz w:val="32"/>
          <w:szCs w:val="32"/>
        </w:rPr>
      </w:pPr>
    </w:p>
    <w:p w:rsidR="00D076C6" w:rsidRPr="0056729B" w:rsidRDefault="00631D23" w:rsidP="0056729B">
      <w:pPr>
        <w:spacing w:after="0" w:line="540" w:lineRule="exact"/>
        <w:ind w:firstLineChars="200" w:firstLine="640"/>
        <w:jc w:val="both"/>
        <w:rPr>
          <w:rFonts w:ascii="黑体" w:eastAsia="黑体" w:hAnsi="仿宋" w:cs="仿宋"/>
          <w:color w:val="000000"/>
          <w:sz w:val="32"/>
          <w:szCs w:val="32"/>
        </w:rPr>
      </w:pPr>
      <w:r w:rsidRPr="0056729B">
        <w:rPr>
          <w:rFonts w:ascii="黑体" w:eastAsia="黑体" w:hAnsi="仿宋" w:cs="仿宋" w:hint="eastAsia"/>
          <w:color w:val="000000"/>
          <w:sz w:val="32"/>
          <w:szCs w:val="32"/>
        </w:rPr>
        <w:t>一、乙基麦芽</w:t>
      </w:r>
      <w:proofErr w:type="gramStart"/>
      <w:r w:rsidRPr="0056729B">
        <w:rPr>
          <w:rFonts w:ascii="黑体" w:eastAsia="黑体" w:hAnsi="仿宋" w:cs="仿宋" w:hint="eastAsia"/>
          <w:color w:val="000000"/>
          <w:sz w:val="32"/>
          <w:szCs w:val="32"/>
        </w:rPr>
        <w:t>酚</w:t>
      </w:r>
      <w:proofErr w:type="gramEnd"/>
    </w:p>
    <w:p w:rsidR="00D076C6" w:rsidRPr="00631D23" w:rsidRDefault="00631D23" w:rsidP="0056729B">
      <w:pPr>
        <w:spacing w:after="0" w:line="54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631D23">
        <w:rPr>
          <w:rFonts w:ascii="仿宋_GB2312" w:eastAsia="仿宋_GB2312"/>
          <w:color w:val="000000" w:themeColor="text1"/>
          <w:sz w:val="32"/>
          <w:szCs w:val="32"/>
        </w:rPr>
        <w:t>乙基麦芽</w:t>
      </w:r>
      <w:proofErr w:type="gramStart"/>
      <w:r w:rsidRPr="00631D23">
        <w:rPr>
          <w:rFonts w:ascii="仿宋_GB2312" w:eastAsia="仿宋_GB2312"/>
          <w:color w:val="000000" w:themeColor="text1"/>
          <w:sz w:val="32"/>
          <w:szCs w:val="32"/>
        </w:rPr>
        <w:t>酚</w:t>
      </w:r>
      <w:proofErr w:type="gramEnd"/>
      <w:r w:rsidRPr="00631D23">
        <w:rPr>
          <w:rFonts w:ascii="仿宋_GB2312" w:eastAsia="仿宋_GB2312"/>
          <w:color w:val="000000" w:themeColor="text1"/>
          <w:sz w:val="32"/>
          <w:szCs w:val="32"/>
        </w:rPr>
        <w:t>作为一种香味改良剂、增香剂，应用越来越广泛。是人们所公认的一种安全、可靠、用量少、效果显著的食品添加剂。是烟草、食品、饮料、</w:t>
      </w:r>
      <w:hyperlink r:id="rId8" w:tgtFrame="_blank" w:history="1">
        <w:r w:rsidRPr="00631D23">
          <w:rPr>
            <w:rFonts w:ascii="仿宋_GB2312" w:eastAsia="仿宋_GB2312"/>
            <w:color w:val="000000" w:themeColor="text1"/>
            <w:sz w:val="32"/>
            <w:szCs w:val="32"/>
          </w:rPr>
          <w:t>香精</w:t>
        </w:r>
      </w:hyperlink>
      <w:r w:rsidRPr="00631D23">
        <w:rPr>
          <w:rFonts w:ascii="仿宋_GB2312" w:eastAsia="仿宋_GB2312"/>
          <w:color w:val="000000" w:themeColor="text1"/>
          <w:sz w:val="32"/>
          <w:szCs w:val="32"/>
        </w:rPr>
        <w:t>、果酒、日用化妆品等良好的香味增效剂，对食品的香味改善和增强具有显著效果，对甜食起着增甜作用，且能延长食品储存期。</w:t>
      </w:r>
      <w:r w:rsidR="00AC73EC">
        <w:rPr>
          <w:rFonts w:ascii="仿宋_GB2312" w:eastAsia="仿宋_GB2312" w:hint="eastAsia"/>
          <w:color w:val="000000" w:themeColor="text1"/>
          <w:sz w:val="32"/>
          <w:szCs w:val="32"/>
        </w:rPr>
        <w:t>但是国家标准</w:t>
      </w:r>
      <w:r w:rsidR="00AC73EC" w:rsidRPr="00AC73EC">
        <w:rPr>
          <w:rFonts w:ascii="仿宋_GB2312" w:eastAsia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 w:rsidR="00AC73EC">
        <w:rPr>
          <w:rFonts w:ascii="仿宋_GB2312" w:eastAsia="仿宋_GB2312" w:hint="eastAsia"/>
          <w:color w:val="000000" w:themeColor="text1"/>
          <w:sz w:val="32"/>
          <w:szCs w:val="32"/>
        </w:rPr>
        <w:t>要求不得使用于食用植物油之中。</w:t>
      </w:r>
    </w:p>
    <w:p w:rsidR="00852296" w:rsidRPr="0056729B" w:rsidRDefault="00AC73EC" w:rsidP="0056729B">
      <w:pPr>
        <w:spacing w:after="0" w:line="540" w:lineRule="exact"/>
        <w:ind w:firstLineChars="200" w:firstLine="640"/>
        <w:jc w:val="both"/>
        <w:rPr>
          <w:rFonts w:ascii="黑体" w:eastAsia="黑体" w:hAnsi="仿宋" w:cs="仿宋"/>
          <w:color w:val="000000"/>
          <w:sz w:val="32"/>
          <w:szCs w:val="32"/>
        </w:rPr>
      </w:pPr>
      <w:r w:rsidRPr="0056729B">
        <w:rPr>
          <w:rFonts w:ascii="黑体" w:eastAsia="黑体" w:hAnsi="仿宋" w:cs="仿宋" w:hint="eastAsia"/>
          <w:color w:val="000000"/>
          <w:sz w:val="32"/>
          <w:szCs w:val="32"/>
        </w:rPr>
        <w:t>二、</w:t>
      </w:r>
      <w:proofErr w:type="gramStart"/>
      <w:r w:rsidR="00334F43" w:rsidRPr="00334F43">
        <w:rPr>
          <w:rFonts w:ascii="黑体" w:eastAsia="黑体" w:hAnsi="仿宋" w:cs="仿宋" w:hint="eastAsia"/>
          <w:color w:val="000000"/>
          <w:sz w:val="32"/>
          <w:szCs w:val="32"/>
        </w:rPr>
        <w:t>噻</w:t>
      </w:r>
      <w:proofErr w:type="gramEnd"/>
      <w:r w:rsidR="00334F43" w:rsidRPr="00334F43">
        <w:rPr>
          <w:rFonts w:ascii="黑体" w:eastAsia="黑体" w:hAnsi="仿宋" w:cs="仿宋" w:hint="eastAsia"/>
          <w:color w:val="000000"/>
          <w:sz w:val="32"/>
          <w:szCs w:val="32"/>
        </w:rPr>
        <w:t>虫</w:t>
      </w:r>
      <w:proofErr w:type="gramStart"/>
      <w:r w:rsidR="00334F43" w:rsidRPr="00334F43">
        <w:rPr>
          <w:rFonts w:ascii="黑体" w:eastAsia="黑体" w:hAnsi="仿宋" w:cs="仿宋" w:hint="eastAsia"/>
          <w:color w:val="000000"/>
          <w:sz w:val="32"/>
          <w:szCs w:val="32"/>
        </w:rPr>
        <w:t>嗪</w:t>
      </w:r>
      <w:proofErr w:type="gramEnd"/>
    </w:p>
    <w:p w:rsidR="00EF0504" w:rsidRPr="00514E41" w:rsidRDefault="00514E41" w:rsidP="00EF0504">
      <w:pPr>
        <w:spacing w:after="0" w:line="54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A233D5">
        <w:rPr>
          <w:rFonts w:ascii="仿宋_GB2312" w:eastAsia="仿宋_GB2312"/>
          <w:color w:val="000000" w:themeColor="text1"/>
          <w:sz w:val="32"/>
          <w:szCs w:val="32"/>
        </w:rPr>
        <w:t>噻</w:t>
      </w:r>
      <w:proofErr w:type="gramEnd"/>
      <w:r w:rsidRPr="00A233D5">
        <w:rPr>
          <w:rFonts w:ascii="仿宋_GB2312" w:eastAsia="仿宋_GB2312"/>
          <w:color w:val="000000" w:themeColor="text1"/>
          <w:sz w:val="32"/>
          <w:szCs w:val="32"/>
        </w:rPr>
        <w:t>虫</w:t>
      </w:r>
      <w:proofErr w:type="gramStart"/>
      <w:r w:rsidRPr="00A233D5">
        <w:rPr>
          <w:rFonts w:ascii="仿宋_GB2312" w:eastAsia="仿宋_GB2312"/>
          <w:color w:val="000000" w:themeColor="text1"/>
          <w:sz w:val="32"/>
          <w:szCs w:val="32"/>
        </w:rPr>
        <w:t>嗪</w:t>
      </w:r>
      <w:proofErr w:type="gramEnd"/>
      <w:r w:rsidRPr="00A233D5">
        <w:rPr>
          <w:rFonts w:ascii="仿宋_GB2312" w:eastAsia="仿宋_GB2312"/>
          <w:color w:val="000000" w:themeColor="text1"/>
          <w:sz w:val="32"/>
          <w:szCs w:val="32"/>
        </w:rPr>
        <w:t>是一种全新结构的第二代</w:t>
      </w:r>
      <w:hyperlink r:id="rId9" w:tgtFrame="_blank" w:history="1">
        <w:r w:rsidRPr="00A233D5">
          <w:rPr>
            <w:rFonts w:ascii="仿宋_GB2312" w:eastAsia="仿宋_GB2312"/>
            <w:color w:val="000000" w:themeColor="text1"/>
            <w:sz w:val="32"/>
            <w:szCs w:val="32"/>
          </w:rPr>
          <w:t>烟碱</w:t>
        </w:r>
      </w:hyperlink>
      <w:r w:rsidRPr="00A233D5">
        <w:rPr>
          <w:rFonts w:ascii="仿宋_GB2312" w:eastAsia="仿宋_GB2312"/>
          <w:color w:val="000000" w:themeColor="text1"/>
          <w:sz w:val="32"/>
          <w:szCs w:val="32"/>
        </w:rPr>
        <w:t>类高效低毒杀虫剂，对害虫具有胃毒、触杀及内吸活性，用于叶面喷雾及</w:t>
      </w:r>
      <w:proofErr w:type="gramStart"/>
      <w:r w:rsidRPr="00A233D5">
        <w:rPr>
          <w:rFonts w:ascii="仿宋_GB2312" w:eastAsia="仿宋_GB2312"/>
          <w:color w:val="000000" w:themeColor="text1"/>
          <w:sz w:val="32"/>
          <w:szCs w:val="32"/>
        </w:rPr>
        <w:t>土壤灌根处理</w:t>
      </w:r>
      <w:proofErr w:type="gramEnd"/>
      <w:r w:rsidRPr="00A233D5">
        <w:rPr>
          <w:rFonts w:ascii="仿宋_GB2312" w:eastAsia="仿宋_GB2312"/>
          <w:color w:val="000000" w:themeColor="text1"/>
          <w:sz w:val="32"/>
          <w:szCs w:val="32"/>
        </w:rPr>
        <w:t>。其施药后</w:t>
      </w:r>
      <w:proofErr w:type="gramStart"/>
      <w:r w:rsidRPr="00A233D5">
        <w:rPr>
          <w:rFonts w:ascii="仿宋_GB2312" w:eastAsia="仿宋_GB2312"/>
          <w:color w:val="000000" w:themeColor="text1"/>
          <w:sz w:val="32"/>
          <w:szCs w:val="32"/>
        </w:rPr>
        <w:t>迅速被内吸</w:t>
      </w:r>
      <w:proofErr w:type="gramEnd"/>
      <w:r w:rsidRPr="00A233D5">
        <w:rPr>
          <w:rFonts w:ascii="仿宋_GB2312" w:eastAsia="仿宋_GB2312"/>
          <w:color w:val="000000" w:themeColor="text1"/>
          <w:sz w:val="32"/>
          <w:szCs w:val="32"/>
        </w:rPr>
        <w:t>，并传导到植株各部位，对刺吸式害虫如</w:t>
      </w:r>
      <w:hyperlink r:id="rId10" w:tgtFrame="_blank" w:history="1">
        <w:r w:rsidRPr="00A233D5">
          <w:rPr>
            <w:rFonts w:ascii="仿宋_GB2312" w:eastAsia="仿宋_GB2312"/>
            <w:color w:val="000000" w:themeColor="text1"/>
            <w:sz w:val="32"/>
            <w:szCs w:val="32"/>
          </w:rPr>
          <w:t>蚜虫</w:t>
        </w:r>
      </w:hyperlink>
      <w:r w:rsidRPr="00A233D5">
        <w:rPr>
          <w:rFonts w:ascii="仿宋_GB2312" w:eastAsia="仿宋_GB2312"/>
          <w:color w:val="000000" w:themeColor="text1"/>
          <w:sz w:val="32"/>
          <w:szCs w:val="32"/>
        </w:rPr>
        <w:t>、</w:t>
      </w:r>
      <w:hyperlink r:id="rId11" w:tgtFrame="_blank" w:history="1">
        <w:r w:rsidRPr="00A233D5">
          <w:rPr>
            <w:rFonts w:ascii="仿宋_GB2312" w:eastAsia="仿宋_GB2312"/>
            <w:color w:val="000000" w:themeColor="text1"/>
            <w:sz w:val="32"/>
            <w:szCs w:val="32"/>
          </w:rPr>
          <w:t>飞</w:t>
        </w:r>
        <w:proofErr w:type="gramStart"/>
        <w:r w:rsidRPr="00A233D5">
          <w:rPr>
            <w:rFonts w:ascii="仿宋_GB2312" w:eastAsia="仿宋_GB2312"/>
            <w:color w:val="000000" w:themeColor="text1"/>
            <w:sz w:val="32"/>
            <w:szCs w:val="32"/>
          </w:rPr>
          <w:t>虱</w:t>
        </w:r>
        <w:proofErr w:type="gramEnd"/>
      </w:hyperlink>
      <w:r w:rsidRPr="00A233D5">
        <w:rPr>
          <w:rFonts w:ascii="仿宋_GB2312" w:eastAsia="仿宋_GB2312"/>
          <w:color w:val="000000" w:themeColor="text1"/>
          <w:sz w:val="32"/>
          <w:szCs w:val="32"/>
        </w:rPr>
        <w:t>、</w:t>
      </w:r>
      <w:hyperlink r:id="rId12" w:tgtFrame="_blank" w:history="1">
        <w:r w:rsidRPr="00A233D5">
          <w:rPr>
            <w:rFonts w:ascii="仿宋_GB2312" w:eastAsia="仿宋_GB2312"/>
            <w:color w:val="000000" w:themeColor="text1"/>
            <w:sz w:val="32"/>
            <w:szCs w:val="32"/>
          </w:rPr>
          <w:t>叶蝉</w:t>
        </w:r>
      </w:hyperlink>
      <w:r w:rsidRPr="00A233D5">
        <w:rPr>
          <w:rFonts w:ascii="仿宋_GB2312" w:eastAsia="仿宋_GB2312"/>
          <w:color w:val="000000" w:themeColor="text1"/>
          <w:sz w:val="32"/>
          <w:szCs w:val="32"/>
        </w:rPr>
        <w:t>、</w:t>
      </w:r>
      <w:hyperlink r:id="rId13" w:tgtFrame="_blank" w:history="1">
        <w:r w:rsidRPr="00A233D5">
          <w:rPr>
            <w:rFonts w:ascii="仿宋_GB2312" w:eastAsia="仿宋_GB2312"/>
            <w:color w:val="000000" w:themeColor="text1"/>
            <w:sz w:val="32"/>
            <w:szCs w:val="32"/>
          </w:rPr>
          <w:t>粉</w:t>
        </w:r>
        <w:proofErr w:type="gramStart"/>
        <w:r w:rsidRPr="00A233D5">
          <w:rPr>
            <w:rFonts w:ascii="仿宋_GB2312" w:eastAsia="仿宋_GB2312"/>
            <w:color w:val="000000" w:themeColor="text1"/>
            <w:sz w:val="32"/>
            <w:szCs w:val="32"/>
          </w:rPr>
          <w:t>虱</w:t>
        </w:r>
        <w:proofErr w:type="gramEnd"/>
      </w:hyperlink>
      <w:r w:rsidRPr="00A233D5">
        <w:rPr>
          <w:rFonts w:ascii="仿宋_GB2312" w:eastAsia="仿宋_GB2312"/>
          <w:color w:val="000000" w:themeColor="text1"/>
          <w:sz w:val="32"/>
          <w:szCs w:val="32"/>
        </w:rPr>
        <w:t>等有良好的防效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233D5">
        <w:rPr>
          <w:rFonts w:ascii="仿宋_GB2312" w:eastAsia="仿宋_GB2312"/>
          <w:color w:val="000000" w:themeColor="text1"/>
          <w:sz w:val="32"/>
          <w:szCs w:val="32"/>
        </w:rPr>
        <w:t>按我国农药毒性分级标准，属低毒杀虫剂。</w:t>
      </w:r>
      <w:bookmarkStart w:id="0" w:name="_GoBack"/>
      <w:bookmarkEnd w:id="0"/>
    </w:p>
    <w:sectPr w:rsidR="00EF0504" w:rsidRPr="00514E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07" w:rsidRDefault="00101B07" w:rsidP="0056729B">
      <w:pPr>
        <w:spacing w:after="0"/>
      </w:pPr>
      <w:r>
        <w:separator/>
      </w:r>
    </w:p>
  </w:endnote>
  <w:endnote w:type="continuationSeparator" w:id="0">
    <w:p w:rsidR="00101B07" w:rsidRDefault="00101B07" w:rsidP="005672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07" w:rsidRDefault="00101B07" w:rsidP="0056729B">
      <w:pPr>
        <w:spacing w:after="0"/>
      </w:pPr>
      <w:r>
        <w:separator/>
      </w:r>
    </w:p>
  </w:footnote>
  <w:footnote w:type="continuationSeparator" w:id="0">
    <w:p w:rsidR="00101B07" w:rsidRDefault="00101B07" w:rsidP="005672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5EC2"/>
    <w:rsid w:val="00101B07"/>
    <w:rsid w:val="00131110"/>
    <w:rsid w:val="00166476"/>
    <w:rsid w:val="001C36CA"/>
    <w:rsid w:val="00323B43"/>
    <w:rsid w:val="00334F43"/>
    <w:rsid w:val="003D37D8"/>
    <w:rsid w:val="00426133"/>
    <w:rsid w:val="004358AB"/>
    <w:rsid w:val="00514E41"/>
    <w:rsid w:val="0056729B"/>
    <w:rsid w:val="00631D23"/>
    <w:rsid w:val="00852296"/>
    <w:rsid w:val="008860B3"/>
    <w:rsid w:val="008B7726"/>
    <w:rsid w:val="00A85B23"/>
    <w:rsid w:val="00AC73EC"/>
    <w:rsid w:val="00D076C6"/>
    <w:rsid w:val="00D079BC"/>
    <w:rsid w:val="00D31D50"/>
    <w:rsid w:val="00EF0504"/>
    <w:rsid w:val="10611B24"/>
    <w:rsid w:val="4EA17424"/>
    <w:rsid w:val="6A62407C"/>
    <w:rsid w:val="757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"/>
    <w:uiPriority w:val="99"/>
    <w:unhideWhenUsed/>
    <w:rsid w:val="005672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6729B"/>
    <w:rPr>
      <w:rFonts w:ascii="Tahoma" w:eastAsia="微软雅黑" w:hAnsi="Tahoma" w:cstheme="minorBidi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672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6729B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"/>
    <w:uiPriority w:val="99"/>
    <w:unhideWhenUsed/>
    <w:rsid w:val="005672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6729B"/>
    <w:rPr>
      <w:rFonts w:ascii="Tahoma" w:eastAsia="微软雅黑" w:hAnsi="Tahoma" w:cstheme="minorBidi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672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6729B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A6%99%E7%B2%BE/410232" TargetMode="External"/><Relationship Id="rId13" Type="http://schemas.openxmlformats.org/officeDocument/2006/relationships/hyperlink" Target="https://baike.baidu.com/item/%E7%B2%89%E8%99%B1/66089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5%8F%B6%E8%9D%89/4170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9%A3%9E%E8%99%B1/59538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ike.baidu.com/item/%E8%9A%9C%E8%99%AB/417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83%9F%E7%A2%B1/48326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李永鹏</cp:lastModifiedBy>
  <cp:revision>9</cp:revision>
  <dcterms:created xsi:type="dcterms:W3CDTF">2008-09-11T17:20:00Z</dcterms:created>
  <dcterms:modified xsi:type="dcterms:W3CDTF">2020-04-15T06:25:00Z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