
<file path=[Content_Types].xml><?xml version="1.0" encoding="utf-8"?>
<Types xmlns="http://schemas.openxmlformats.org/package/2006/content-types">
  <Default Extension="bin" ContentType="application/vnd.openxmlformats-officedocument.oleObject"/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b w:val="1"/>
          <w:color w:val="000000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b w:val="1"/>
          <w:color w:val="000000"/>
          <w:position w:val="0"/>
          <w:sz w:val="32"/>
          <w:szCs w:val="32"/>
          <w:rFonts w:ascii="仿宋" w:eastAsia="仿宋" w:hAnsi="仿宋" w:hint="default"/>
        </w:rPr>
        <w:t>附件1</w:t>
      </w:r>
    </w:p>
    <w:p>
      <w:pPr>
        <w:numPr>
          <w:ilvl w:val="0"/>
          <w:numId w:val="0"/>
        </w:numPr>
        <w:jc w:val="center"/>
        <w:spacing w:lineRule="auto" w:line="240" w:before="0" w:after="160"/>
        <w:ind w:right="0" w:firstLine="0"/>
        <w:rPr>
          <w:b w:val="1"/>
          <w:color w:val="000000"/>
          <w:position w:val="0"/>
          <w:sz w:val="44"/>
          <w:szCs w:val="44"/>
          <w:rFonts w:ascii="仿宋" w:eastAsia="仿宋" w:hAnsi="仿宋" w:hint="default"/>
        </w:rPr>
        <w:autoSpaceDE w:val="1"/>
        <w:autoSpaceDN w:val="1"/>
      </w:pPr>
      <w:r>
        <w:rPr>
          <w:b w:val="1"/>
          <w:color w:val="000000"/>
          <w:position w:val="0"/>
          <w:sz w:val="44"/>
          <w:szCs w:val="44"/>
          <w:rFonts w:ascii="仿宋" w:eastAsia="仿宋" w:hAnsi="仿宋" w:hint="default"/>
        </w:rPr>
        <w:t>本次检验项目</w:t>
      </w:r>
    </w:p>
    <w:p>
      <w:pPr>
        <w:bidi w:val="0"/>
        <w:numPr>
          <w:ilvl w:val="0"/>
          <w:numId w:val="0"/>
        </w:numPr>
        <w:jc w:val="left"/>
        <w:spacing w:lineRule="auto" w:line="240" w:before="0" w:after="240"/>
        <w:pageBreakBefore w:val="0"/>
        <w:ind w:right="0" w:firstLine="1084"/>
        <w:rPr>
          <w:i w:val="0"/>
          <w:b w:val="0"/>
          <w:color w:val="000000"/>
          <w:position w:val="0"/>
          <w:sz w:val="32"/>
          <w:szCs w:val="32"/>
          <w:rFonts w:ascii="仿宋" w:eastAsia="仿宋" w:hAnsi="仿宋" w:hint="default"/>
        </w:rPr>
        <w:snapToGrid w:val="on"/>
        <w:autoSpaceDE w:val="1"/>
        <w:autoSpaceDN w:val="1"/>
      </w:pPr>
      <w:r>
        <w:rPr>
          <w:b w:val="1"/>
          <w:color w:val="000000"/>
          <w:position w:val="0"/>
          <w:sz w:val="36"/>
          <w:szCs w:val="36"/>
          <w:rFonts w:ascii="仿宋" w:eastAsia="仿宋" w:hAnsi="仿宋" w:hint="default"/>
        </w:rPr>
        <w:t>一、调味品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640"/>
        <w:rPr>
          <w:color w:val="auto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（一）抽检依据：食品整治办[2008]3 号《食品中可能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违法添加的非食用物质 和易滥用的食品添加剂品种名单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(第一批)》，整顿办函[2011]1 号《食品中可能违法添加 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的非食用物质和易滥用的食品添加剂品种名单(第五批)》，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GB 2760-2014《食品安全国 家标准 食品添加剂使用标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准》，GB 29921-2013《食品安全国家标准 食品中致病菌限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量》 要求 要求。</w:t>
      </w:r>
    </w:p>
    <w:p>
      <w:pPr>
        <w:bidi w:val="0"/>
        <w:numPr>
          <w:ilvl w:val="0"/>
          <w:numId w:val="0"/>
        </w:numPr>
        <w:jc w:val="left"/>
        <w:spacing w:lineRule="auto" w:line="240" w:before="0" w:after="240"/>
        <w:pageBreakBefore w:val="0"/>
        <w:ind w:right="0" w:firstLine="320"/>
        <w:rPr>
          <w:color w:val="auto"/>
          <w:position w:val="0"/>
          <w:sz w:val="32"/>
          <w:szCs w:val="32"/>
          <w:rFonts w:ascii="仿宋" w:eastAsia="仿宋" w:hAnsi="仿宋" w:hint="default"/>
        </w:rPr>
        <w:snapToGrid w:val="on"/>
        <w:autoSpaceDE w:val="1"/>
        <w:autoSpaceDN w:val="1"/>
      </w:pPr>
      <w:r>
        <w:rPr>
          <w:i w:val="0"/>
          <w:b w:val="0"/>
          <w:color w:val="000000"/>
          <w:position w:val="0"/>
          <w:sz w:val="32"/>
          <w:szCs w:val="32"/>
          <w:rFonts w:ascii="仿宋" w:eastAsia="仿宋" w:hAnsi="仿宋" w:hint="default"/>
        </w:rPr>
        <w:t>（二）检验项目：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罗丹明、苏丹红Ⅰ、苏丹红Ⅱ、苏丹红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Ⅲ、苏丹红Ⅳ、丁基羟基茴香醚(BHA)、二丁基羟基甲苯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(BHT)、特丁基对苯二酚(TBHQ)、苯甲酸及其钠盐（以苯甲酸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计）、山梨酸及其钾盐（以山梨酸计）、脱氢乙酸及其钠盐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（以脱氢乙酸计）、防腐剂混合使用时各自用量占其最大使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用量的比例之和、二氧化硫残留量、糖精钠（以糖精计）、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甜蜜素（以环己基氨基磺酸计）、阿斯巴甜、金黄色葡萄球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菌、沙门氏菌，</w:t>
      </w:r>
    </w:p>
    <w:p>
      <w:pPr>
        <w:bidi w:val="0"/>
        <w:numPr>
          <w:ilvl w:val="0"/>
          <w:numId w:val="0"/>
        </w:numPr>
        <w:jc w:val="left"/>
        <w:spacing w:lineRule="exact" w:line="600" w:before="0" w:after="160"/>
        <w:pageBreakBefore w:val="0"/>
        <w:ind w:right="0" w:firstLine="723"/>
        <w:rPr>
          <w:b w:val="1"/>
          <w:color w:val="auto"/>
          <w:position w:val="0"/>
          <w:sz w:val="36"/>
          <w:szCs w:val="36"/>
          <w:rFonts w:ascii="仿宋" w:eastAsia="仿宋" w:hAnsi="仿宋" w:hint="default"/>
        </w:rPr>
        <w:snapToGrid w:val="on"/>
        <w:autoSpaceDE w:val="1"/>
        <w:autoSpaceDN w:val="1"/>
      </w:pPr>
      <w:r>
        <w:rPr>
          <w:b w:val="1"/>
          <w:color w:val="auto"/>
          <w:position w:val="0"/>
          <w:sz w:val="36"/>
          <w:szCs w:val="36"/>
          <w:rFonts w:ascii="仿宋" w:eastAsia="仿宋" w:hAnsi="仿宋" w:hint="default"/>
        </w:rPr>
        <w:t>二、水果制品</w:t>
      </w:r>
    </w:p>
    <w:p>
      <w:pPr>
        <w:bidi w:val="0"/>
        <w:numPr>
          <w:ilvl w:val="0"/>
          <w:numId w:val="0"/>
        </w:numPr>
        <w:jc w:val="left"/>
        <w:spacing w:lineRule="exact" w:line="600" w:before="0" w:after="160"/>
        <w:pageBreakBefore w:val="0"/>
        <w:ind w:right="0" w:firstLine="640"/>
        <w:rPr>
          <w:color w:val="000000" w:themeColor="text1"/>
          <w:position w:val="0"/>
          <w:sz w:val="32"/>
          <w:szCs w:val="32"/>
          <w14:textFill>
            <w14:solidFill>
              <w14:schemeClr w14:val="tx1"/>
            </w14:solidFill>
          </w14:textFill>
          <w:rFonts w:ascii="仿宋" w:eastAsia="仿宋" w:hAnsi="仿宋" w:hint="default"/>
        </w:rPr>
        <w:snapToGrid w:val="on"/>
        <w:autoSpaceDE w:val="1"/>
        <w:autoSpaceDN w:val="1"/>
      </w:pP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（一）抽检依据：</w:t>
      </w:r>
      <w:r>
        <w:rPr>
          <w:color w:val="000000"/>
          <w:position w:val="0"/>
          <w:sz w:val="32"/>
          <w:szCs w:val="32"/>
          <w:rFonts w:ascii="仿宋" w:eastAsia="仿宋" w:hAnsi="仿宋" w:hint="default"/>
        </w:rPr>
        <w:t xml:space="preserve"> 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GB 2762-2017《食品安全国家标准 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食品中污染物限量》， GB 2760-2014《食品安全国家标准 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食品添加剂使用标准》，GB 14884-2016《食品安全 国家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标准 蜜饯》，GB 29921-2013《食品安全国家标准 食品中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致病菌限量》 要求。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000000" w:themeColor="text1"/>
          <w:position w:val="0"/>
          <w:sz w:val="32"/>
          <w:szCs w:val="32"/>
          <w14:textFill>
            <w14:solidFill>
              <w14:schemeClr w14:val="tx1"/>
            </w14:solidFill>
          </w14:textFill>
          <w:rFonts w:ascii="仿宋" w:eastAsia="仿宋" w:hAnsi="仿宋" w:hint="default"/>
        </w:rPr>
        <w:autoSpaceDE w:val="1"/>
        <w:autoSpaceDN w:val="1"/>
      </w:pPr>
      <w:r>
        <w:rPr>
          <w:b w:val="1"/>
          <w:color w:val="auto"/>
          <w:position w:val="0"/>
          <w:sz w:val="32"/>
          <w:szCs w:val="32"/>
          <w:rFonts w:ascii="仿宋" w:eastAsia="仿宋" w:hAnsi="仿宋" w:hint="default"/>
        </w:rPr>
        <w:t xml:space="preserve">    </w:t>
      </w:r>
      <w:r>
        <w:rPr>
          <w:b w:val="0"/>
          <w:color w:val="auto"/>
          <w:position w:val="0"/>
          <w:sz w:val="32"/>
          <w:szCs w:val="32"/>
          <w:rFonts w:ascii="仿宋" w:eastAsia="仿宋" w:hAnsi="仿宋" w:hint="default"/>
        </w:rPr>
        <w:t>（二）检验项目：</w:t>
      </w:r>
      <w:r>
        <w:rPr>
          <w:color w:val="000000" w:themeColor="text1"/>
          <w:position w:val="0"/>
          <w:sz w:val="32"/>
          <w:szCs w:val="32"/>
          <w14:textFill>
            <w14:solidFill>
              <w14:schemeClr w14:val="tx1"/>
            </w14:solidFill>
          </w14:textFill>
          <w:rFonts w:ascii="仿宋" w:eastAsia="仿宋" w:hAnsi="仿宋" w:hint="default"/>
        </w:rPr>
        <w:t xml:space="preserve">铅(以 Pb 计)，苯甲酸及其钠盐(以苯</w:t>
      </w:r>
      <w:r>
        <w:rPr>
          <w:color w:val="000000" w:themeColor="text1"/>
          <w:position w:val="0"/>
          <w:sz w:val="32"/>
          <w:szCs w:val="32"/>
          <w14:textFill>
            <w14:solidFill>
              <w14:schemeClr w14:val="tx1"/>
            </w14:solidFill>
          </w14:textFill>
          <w:rFonts w:ascii="仿宋" w:eastAsia="仿宋" w:hAnsi="仿宋" w:hint="default"/>
        </w:rPr>
        <w:t>甲酸计），山梨酸及其钾盐(以山梨酸计)，脱氢乙酸及其钠</w:t>
      </w:r>
      <w:r>
        <w:rPr>
          <w:color w:val="000000" w:themeColor="text1"/>
          <w:position w:val="0"/>
          <w:sz w:val="32"/>
          <w:szCs w:val="32"/>
          <w14:textFill>
            <w14:solidFill>
              <w14:schemeClr w14:val="tx1"/>
            </w14:solidFill>
          </w14:textFill>
          <w:rFonts w:ascii="仿宋" w:eastAsia="仿宋" w:hAnsi="仿宋" w:hint="default"/>
        </w:rPr>
        <w:t>盐(以脱氢乙酸计)，糖精钠(以糖精计),甜蜜素(以环己基氨</w:t>
      </w:r>
      <w:r>
        <w:rPr>
          <w:color w:val="000000" w:themeColor="text1"/>
          <w:position w:val="0"/>
          <w:sz w:val="32"/>
          <w:szCs w:val="32"/>
          <w14:textFill>
            <w14:solidFill>
              <w14:schemeClr w14:val="tx1"/>
            </w14:solidFill>
          </w14:textFill>
          <w:rFonts w:ascii="仿宋" w:eastAsia="仿宋" w:hAnsi="仿宋" w:hint="default"/>
        </w:rPr>
        <w:t>基磺酸计，二氧化硫残留量，亮蓝，柠檬黄，日落黄，苋菜</w:t>
      </w:r>
      <w:r>
        <w:rPr>
          <w:color w:val="000000" w:themeColor="text1"/>
          <w:position w:val="0"/>
          <w:sz w:val="32"/>
          <w:szCs w:val="32"/>
          <w14:textFill>
            <w14:solidFill>
              <w14:schemeClr w14:val="tx1"/>
            </w14:solidFill>
          </w14:textFill>
          <w:rFonts w:ascii="仿宋" w:eastAsia="仿宋" w:hAnsi="仿宋" w:hint="default"/>
        </w:rPr>
        <w:t>红，胭脂红，乙二胺四乙酸二钠，菌落总数，大肠菌群，霉</w:t>
      </w:r>
      <w:r>
        <w:rPr>
          <w:color w:val="000000" w:themeColor="text1"/>
          <w:position w:val="0"/>
          <w:sz w:val="32"/>
          <w:szCs w:val="32"/>
          <w14:textFill>
            <w14:solidFill>
              <w14:schemeClr w14:val="tx1"/>
            </w14:solidFill>
          </w14:textFill>
          <w:rFonts w:ascii="仿宋" w:eastAsia="仿宋" w:hAnsi="仿宋" w:hint="default"/>
        </w:rPr>
        <w:t>菌，沙门氏菌，金黄色葡萄球菌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b w:val="0"/>
          <w:color w:val="auto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b w:val="1"/>
          <w:color w:val="auto"/>
          <w:position w:val="0"/>
          <w:sz w:val="36"/>
          <w:szCs w:val="36"/>
          <w:rFonts w:ascii="仿宋" w:eastAsia="仿宋" w:hAnsi="仿宋" w:hint="default"/>
        </w:rPr>
        <w:t xml:space="preserve">    三、肉制品</w:t>
      </w:r>
    </w:p>
    <w:p>
      <w:pPr>
        <w:numPr>
          <w:ilvl w:val="0"/>
          <w:numId w:val="1"/>
        </w:numPr>
        <w:jc w:val="both"/>
        <w:spacing w:lineRule="auto" w:line="240" w:before="0" w:after="160"/>
        <w:ind w:right="0" w:firstLine="640"/>
        <w:rPr>
          <w:color w:val="000000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b w:val="0"/>
          <w:color w:val="auto"/>
          <w:position w:val="0"/>
          <w:sz w:val="32"/>
          <w:szCs w:val="32"/>
          <w:rFonts w:ascii="仿宋" w:eastAsia="仿宋" w:hAnsi="仿宋" w:hint="default"/>
        </w:rPr>
        <w:t>抽检依据：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GB 29921-2013《食品安全国家标准 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食品中致病菌限量》， 整顿办函[2011]1 号《食品中可能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违法添加的非食用物质和易滥用的食品添加剂品种名单 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(第五批)》，食品整治办[2008]3 号《食品中可能违法添加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的非食用物质和易滥用的食品添加剂品种名 单(第一批)》，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GB 2760-2014《食品安全国家标准 食品添加剂使用标准》，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GB 2726- 2016《食品安全国家标准 熟肉制品》 要求。</w:t>
      </w:r>
    </w:p>
    <w:p>
      <w:pPr>
        <w:numPr>
          <w:ilvl w:val="0"/>
          <w:numId w:val="1"/>
        </w:numPr>
        <w:jc w:val="both"/>
        <w:spacing w:lineRule="auto" w:line="240" w:before="0" w:after="160"/>
        <w:ind w:right="0" w:firstLine="640"/>
        <w:rPr>
          <w:color w:val="auto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color w:val="000000"/>
          <w:position w:val="0"/>
          <w:sz w:val="32"/>
          <w:szCs w:val="32"/>
          <w:rFonts w:ascii="仿宋" w:eastAsia="仿宋" w:hAnsi="仿宋" w:hint="default"/>
        </w:rPr>
        <w:t>检验项目：</w:t>
      </w:r>
      <w:r>
        <w:rPr>
          <w:color w:val="000000" w:themeColor="text1"/>
          <w:position w:val="0"/>
          <w:sz w:val="32"/>
          <w:szCs w:val="32"/>
          <w14:textFill>
            <w14:solidFill>
              <w14:schemeClr w14:val="tx1"/>
            </w14:solidFill>
          </w14:textFill>
          <w:rFonts w:ascii="仿宋" w:eastAsia="仿宋" w:hAnsi="仿宋" w:hint="default"/>
        </w:rPr>
        <w:t xml:space="preserve">亚硝酸盐(以亚硝酸钠计), 苯甲酸及</w:t>
      </w:r>
      <w:r>
        <w:rPr>
          <w:color w:val="000000" w:themeColor="text1"/>
          <w:position w:val="0"/>
          <w:sz w:val="32"/>
          <w:szCs w:val="32"/>
          <w14:textFill>
            <w14:solidFill>
              <w14:schemeClr w14:val="tx1"/>
            </w14:solidFill>
          </w14:textFill>
          <w:rFonts w:ascii="仿宋" w:eastAsia="仿宋" w:hAnsi="仿宋" w:hint="default"/>
        </w:rPr>
        <w:t xml:space="preserve">其钠盐(以苯甲酸计), 山梨酸及其钾盐(以山梨酸计), 脱</w:t>
      </w:r>
      <w:r>
        <w:rPr>
          <w:color w:val="000000" w:themeColor="text1"/>
          <w:position w:val="0"/>
          <w:sz w:val="32"/>
          <w:szCs w:val="32"/>
          <w14:textFill>
            <w14:solidFill>
              <w14:schemeClr w14:val="tx1"/>
            </w14:solidFill>
          </w14:textFill>
          <w:rFonts w:ascii="仿宋" w:eastAsia="仿宋" w:hAnsi="仿宋" w:hint="default"/>
        </w:rPr>
        <w:t xml:space="preserve">氢乙酸及其钠盐(以脱氢乙酸计),  防腐剂混合使用时各自</w:t>
      </w:r>
      <w:r>
        <w:rPr>
          <w:color w:val="000000" w:themeColor="text1"/>
          <w:position w:val="0"/>
          <w:sz w:val="32"/>
          <w:szCs w:val="32"/>
          <w14:textFill>
            <w14:solidFill>
              <w14:schemeClr w14:val="tx1"/>
            </w14:solidFill>
          </w14:textFill>
          <w:rFonts w:ascii="仿宋" w:eastAsia="仿宋" w:hAnsi="仿宋" w:hint="default"/>
        </w:rPr>
        <w:t xml:space="preserve">用量占其最 大使用量的比例之和  胭脂红, 酸性橙Ⅱ,  </w:t>
      </w:r>
      <w:r>
        <w:rPr>
          <w:color w:val="000000" w:themeColor="text1"/>
          <w:position w:val="0"/>
          <w:sz w:val="32"/>
          <w:szCs w:val="32"/>
          <w14:textFill>
            <w14:solidFill>
              <w14:schemeClr w14:val="tx1"/>
            </w14:solidFill>
          </w14:textFill>
          <w:rFonts w:ascii="仿宋" w:eastAsia="仿宋" w:hAnsi="仿宋" w:hint="default"/>
        </w:rPr>
        <w:t xml:space="preserve">氯霉素, 菌落总数,  大肠菌群, 沙门氏菌,金黄色葡萄球</w:t>
      </w:r>
      <w:r>
        <w:rPr>
          <w:color w:val="000000" w:themeColor="text1"/>
          <w:position w:val="0"/>
          <w:sz w:val="32"/>
          <w:szCs w:val="32"/>
          <w14:textFill>
            <w14:solidFill>
              <w14:schemeClr w14:val="tx1"/>
            </w14:solidFill>
          </w14:textFill>
          <w:rFonts w:ascii="仿宋" w:eastAsia="仿宋" w:hAnsi="仿宋" w:hint="default"/>
        </w:rPr>
        <w:t xml:space="preserve">菌,大肠埃希氏菌， 单核细胞增生李斯特氏菌,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 糖精钠(以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糖精计),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b w:val="0"/>
          <w:color w:val="auto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b w:val="1"/>
          <w:color w:val="auto"/>
          <w:position w:val="0"/>
          <w:sz w:val="36"/>
          <w:szCs w:val="36"/>
          <w:rFonts w:ascii="仿宋" w:eastAsia="仿宋" w:hAnsi="仿宋" w:hint="default"/>
        </w:rPr>
        <w:t xml:space="preserve">    四、方便食品</w:t>
      </w:r>
    </w:p>
    <w:p>
      <w:pPr>
        <w:numPr>
          <w:ilvl w:val="0"/>
          <w:numId w:val="2"/>
        </w:numPr>
        <w:jc w:val="both"/>
        <w:spacing w:lineRule="auto" w:line="240" w:before="0" w:after="160"/>
        <w:ind w:right="0" w:firstLine="640"/>
        <w:rPr>
          <w:b w:val="0"/>
          <w:color w:val="auto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b w:val="0"/>
          <w:color w:val="auto"/>
          <w:position w:val="0"/>
          <w:sz w:val="32"/>
          <w:szCs w:val="32"/>
          <w:rFonts w:ascii="仿宋" w:eastAsia="仿宋" w:hAnsi="仿宋" w:hint="default"/>
        </w:rPr>
        <w:t>抽检依据：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GB 2760-2014《食品安全国家标准 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食品添加剂使用标准》， GB 29921-2013《食品安全国家标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准 食品中致病菌限量》，产品明示标准及质量要求。 </w:t>
      </w:r>
    </w:p>
    <w:p>
      <w:pPr>
        <w:numPr>
          <w:ilvl w:val="0"/>
          <w:numId w:val="2"/>
        </w:numPr>
        <w:jc w:val="both"/>
        <w:spacing w:lineRule="auto" w:line="240" w:before="0" w:after="160"/>
        <w:ind w:right="0" w:firstLine="640"/>
        <w:rPr>
          <w:color w:val="auto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b w:val="0"/>
          <w:color w:val="auto"/>
          <w:position w:val="0"/>
          <w:sz w:val="32"/>
          <w:szCs w:val="32"/>
          <w:rFonts w:ascii="仿宋" w:eastAsia="仿宋" w:hAnsi="仿宋" w:hint="default"/>
        </w:rPr>
        <w:t>检验项目：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苯甲酸及其钠盐(以苯甲酸计)，山梨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酸及其钾盐(以山梨酸计),沙门氏菌，金黄色葡萄球菌,糖精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钠(以糖精计),菌落总数，大肠菌群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b w:val="0"/>
          <w:color w:val="auto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b w:val="1"/>
          <w:color w:val="auto"/>
          <w:position w:val="0"/>
          <w:sz w:val="36"/>
          <w:szCs w:val="36"/>
          <w:rFonts w:ascii="仿宋" w:eastAsia="仿宋" w:hAnsi="仿宋" w:hint="default"/>
        </w:rPr>
        <w:t xml:space="preserve">    五、薯类和膨化食品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320"/>
        <w:rPr>
          <w:color w:val="auto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b w:val="0"/>
          <w:color w:val="auto"/>
          <w:position w:val="0"/>
          <w:sz w:val="32"/>
          <w:szCs w:val="32"/>
          <w:rFonts w:ascii="仿宋" w:eastAsia="仿宋" w:hAnsi="仿宋" w:hint="default"/>
        </w:rPr>
        <w:t xml:space="preserve">  （一）抽检依据：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GB 17401-2014《食品安全国家标准 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膨化食品》，GB 2760- 2014《食品安全国家标准 食品添加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剂使用标准》，GB 2761-2017《食品安全国家标准 食品中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真菌毒素限量》，GB 29921-2013《食品安全国家标准 食品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中致病菌限量》 要求。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320"/>
        <w:rPr>
          <w:color w:val="auto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b w:val="0"/>
          <w:color w:val="auto"/>
          <w:position w:val="0"/>
          <w:sz w:val="32"/>
          <w:szCs w:val="32"/>
          <w:rFonts w:ascii="仿宋" w:eastAsia="仿宋" w:hAnsi="仿宋" w:hint="default"/>
        </w:rPr>
        <w:t xml:space="preserve">  （二）检验项目：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水分，酸价(以脂肪计)，过氧化值(以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脂肪计),糖精钠(以糖精计)，苯甲酸及其钠盐(以苯甲酸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计),山梨酸及其钾盐(以山梨酸计),菌落总数,大肠菌群，黄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曲霉毒素 B₁，沙门氏菌,金黄色葡萄球菌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361"/>
        <w:rPr>
          <w:b w:val="1"/>
          <w:color w:val="auto"/>
          <w:position w:val="0"/>
          <w:sz w:val="36"/>
          <w:szCs w:val="36"/>
          <w:rFonts w:ascii="仿宋" w:eastAsia="仿宋" w:hAnsi="仿宋" w:hint="default"/>
        </w:rPr>
        <w:autoSpaceDE w:val="1"/>
        <w:autoSpaceDN w:val="1"/>
      </w:pPr>
      <w:r>
        <w:rPr>
          <w:b w:val="1"/>
          <w:color w:val="auto"/>
          <w:position w:val="0"/>
          <w:sz w:val="36"/>
          <w:szCs w:val="36"/>
          <w:rFonts w:ascii="仿宋" w:eastAsia="仿宋" w:hAnsi="仿宋" w:hint="default"/>
        </w:rPr>
        <w:t xml:space="preserve">  六、酒类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320"/>
        <w:rPr>
          <w:color w:val="auto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  （一）抽检依据：GB 2762-2017《食品安全国家标准 食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品中污染物限量》， GB 2757-2012《食品安全国家标准 蒸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馏酒及其配制酒》，GB 2760-2014《食品安全国家 标准 食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品添加剂使用标准》 ，GB/T 20822-2007《食品安全国家标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准 固液法白酒》，  Q/SE 0001S-2017，GB 2762-2017《食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品安全国家标准 食品 中污染物限量》，GB 2757-2012《食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品安全国家标准 蒸馏酒及其配制酒》， GB/T 27588-2011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《露酒》，要求。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320"/>
        <w:rPr>
          <w:color w:val="auto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  （二）检验项目：酒精度，铅(以 Pb 计)，甲醇，氰化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物(以 HCN 计)，二氧化硫残留量，糖精钠(以糖精计)，甜蜜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素(以环己基氨基磺酸计)，三氯蔗糖,苯甲酸及其钠盐(以苯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甲酸计)，山梨酸及其钾盐(以山梨酸计)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361"/>
        <w:rPr>
          <w:color w:val="auto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b w:val="1"/>
          <w:color w:val="auto"/>
          <w:position w:val="0"/>
          <w:sz w:val="36"/>
          <w:szCs w:val="36"/>
          <w:rFonts w:ascii="仿宋" w:eastAsia="仿宋" w:hAnsi="仿宋" w:hint="default"/>
        </w:rPr>
        <w:t xml:space="preserve">  七 、蔬菜制品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320"/>
        <w:rPr>
          <w:color w:val="auto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  （一）抽检依据：GB 2762-2017《食品安全国家标准 食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品中污染物限量》， GB 2760-2014《食品安全国家标准 食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品添加剂使用标准》，整顿办函〔2011〕1 号 全 国食品安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全整顿工作办公室关于印发《食品中可能违法添加的非食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用物质和易滥用的食 品添加剂品种名单(第五批)》的通知，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GB 2714-2015《食品安全国家标准 酱腌菜》，GB 29921-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2013《食品安全国家标准 食品中致病菌限量》 要求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320"/>
        <w:rPr>
          <w:color w:val="auto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  （二）检验项目：铅（以Pb计）、亚硝酸盐（以NaNO</w:t>
      </w:r>
      <w:r>
        <w:rPr>
          <w:vertAlign w:val="subscript"/>
          <w:color w:val="auto"/>
          <w:position w:val="0"/>
          <w:sz w:val="32"/>
          <w:szCs w:val="32"/>
          <w:rFonts w:ascii="仿宋" w:eastAsia="仿宋" w:hAnsi="仿宋" w:hint="default"/>
        </w:rPr>
        <w:t>2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计）、阿斯巴甜、苯甲酸及其钠盐（以苯甲酸计）、二氧化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硫残留量、防腐剂混合使用时各自用量占其最大使用量比例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之和、纽甜、三氯蔗糖、山梨酸及其钾盐（以山梨酸计）、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糖精钠（以糖精计）、甜蜜素（以环己基氨基磺酸计）、脱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氢乙酸及其钠盐（以脱氢乙酸计）、苏丹红I-IV、大肠菌群、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金黄色葡萄球菌、沙门氏菌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361"/>
        <w:rPr>
          <w:b w:val="1"/>
          <w:color w:val="auto"/>
          <w:position w:val="0"/>
          <w:sz w:val="36"/>
          <w:szCs w:val="36"/>
          <w:rFonts w:ascii="仿宋" w:eastAsia="仿宋" w:hAnsi="仿宋" w:hint="default"/>
        </w:rPr>
        <w:autoSpaceDE w:val="1"/>
        <w:autoSpaceDN w:val="1"/>
      </w:pPr>
      <w:r>
        <w:rPr>
          <w:b w:val="1"/>
          <w:color w:val="auto"/>
          <w:position w:val="0"/>
          <w:sz w:val="36"/>
          <w:szCs w:val="36"/>
          <w:rFonts w:ascii="仿宋" w:eastAsia="仿宋" w:hAnsi="仿宋" w:hint="default"/>
        </w:rPr>
        <w:t xml:space="preserve">  八、淀粉及淀粉制品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320"/>
        <w:rPr>
          <w:color w:val="auto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  （一）抽检依据： GB 2762-2017《食品安全国家标准 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食品中污染物限量》， GB 2760-2014《食品安全国家标准 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食品添加剂使用标准》，GB 31637-2016《食品安全 国家标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准 食用淀粉》 要求。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320"/>
        <w:rPr>
          <w:color w:val="auto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  （二）检验项目：铅（以Pb计）、二氧化硫残留量、菌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落总数、大肠菌群、霉菌和酵母、霉菌。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361"/>
        <w:rPr>
          <w:b w:val="0"/>
          <w:color w:val="auto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b w:val="1"/>
          <w:color w:val="auto"/>
          <w:position w:val="0"/>
          <w:sz w:val="36"/>
          <w:szCs w:val="36"/>
          <w:rFonts w:ascii="仿宋" w:eastAsia="仿宋" w:hAnsi="仿宋" w:hint="default"/>
        </w:rPr>
        <w:t xml:space="preserve">  九、</w:t>
      </w:r>
      <w:r>
        <w:rPr>
          <w:b w:val="1"/>
          <w:color w:val="auto"/>
          <w:position w:val="0"/>
          <w:sz w:val="36"/>
          <w:szCs w:val="36"/>
          <w:rFonts w:ascii="仿宋" w:eastAsia="仿宋" w:hAnsi="仿宋" w:hint="default"/>
        </w:rPr>
        <w:t>豆制品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320"/>
        <w:rPr>
          <w:color w:val="auto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b w:val="0"/>
          <w:color w:val="auto"/>
          <w:position w:val="0"/>
          <w:sz w:val="32"/>
          <w:szCs w:val="32"/>
          <w:rFonts w:ascii="仿宋" w:eastAsia="仿宋" w:hAnsi="仿宋" w:hint="default"/>
        </w:rPr>
        <w:t xml:space="preserve">  （一）抽检依据：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GB 2762-2017《食品安全国家标准 食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品中污染物限量》， GB 2760-2014《食品安全国家标准 食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品添加剂使用标准》 要求。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320"/>
        <w:rPr>
          <w:color w:val="auto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  （二）检验项目：铅（以Pb计）、苯甲酸及其钠盐（以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苯甲酸计）、山梨酸及其钾盐（以山梨酸计）、脱氢乙酸及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其钠盐（以脱氢乙酸计）、丙酸及其钠盐、钙盐(以丙酸计）、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铝的残留量(干样品，以 Al 计)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361"/>
        <w:rPr>
          <w:b w:val="1"/>
          <w:color w:val="auto"/>
          <w:position w:val="0"/>
          <w:sz w:val="36"/>
          <w:szCs w:val="36"/>
          <w:rFonts w:ascii="仿宋" w:eastAsia="仿宋" w:hAnsi="仿宋" w:hint="default"/>
        </w:rPr>
        <w:autoSpaceDE w:val="1"/>
        <w:autoSpaceDN w:val="1"/>
      </w:pPr>
      <w:r>
        <w:rPr>
          <w:b w:val="1"/>
          <w:color w:val="auto"/>
          <w:position w:val="0"/>
          <w:sz w:val="36"/>
          <w:szCs w:val="36"/>
          <w:rFonts w:ascii="仿宋" w:eastAsia="仿宋" w:hAnsi="仿宋" w:hint="default"/>
        </w:rPr>
        <w:t xml:space="preserve">  十、</w:t>
      </w:r>
      <w:r>
        <w:rPr>
          <w:b w:val="1"/>
          <w:color w:val="auto"/>
          <w:position w:val="0"/>
          <w:sz w:val="36"/>
          <w:szCs w:val="36"/>
          <w:rFonts w:ascii="仿宋" w:eastAsia="仿宋" w:hAnsi="仿宋" w:hint="default"/>
        </w:rPr>
        <w:t>茶叶及相关制品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b w:val="0"/>
          <w:color w:val="auto"/>
          <w:position w:val="0"/>
          <w:sz w:val="32"/>
          <w:szCs w:val="32"/>
          <w:rFonts w:ascii="仿宋" w:eastAsia="仿宋" w:hAnsi="仿宋" w:hint="default"/>
        </w:rPr>
        <w:t xml:space="preserve">   （一）抽检依据：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GB 2762-2017《食品安全国家标准 食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品中污染物限量》， GB 2760-2014《食品安全国家标准 食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品添加剂使用标准》、 GB 2763-2016《食品安全国家标准 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食品中农药最大残留限量》 要求。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320"/>
        <w:rPr>
          <w:color w:val="auto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  (二)检验项目：铅(以 Pb 计)、二氧化硫、吡虫啉、草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甘膦、除虫脲、多菌灵、甲氰菊酯、联苯菊酯、氯氰菊酯和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高效氯氰菊酯、灭多威、滴滴涕、三氯杀螨醇、氰戊菊酯和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S-氰戊菊酯、甲胺磷、啶虫脒、吡蚜酮、敌百虫、甲拌磷、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克百威、氯唑磷、灭线磷、水胺硫磷、特丁硫磷、氧乐果、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茚虫威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361"/>
        <w:rPr>
          <w:color w:val="auto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b w:val="1"/>
          <w:color w:val="auto"/>
          <w:position w:val="0"/>
          <w:sz w:val="36"/>
          <w:szCs w:val="36"/>
          <w:rFonts w:ascii="仿宋" w:eastAsia="仿宋" w:hAnsi="仿宋" w:hint="default"/>
        </w:rPr>
        <w:t xml:space="preserve">  十一、蜂产品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320"/>
        <w:rPr>
          <w:color w:val="auto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  （一）抽检依据： GB 14963-2011《食品安全国家标准 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蜂蜜》，GB 2760-2014《食品安全国家标准 食品添加剂使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用标准》，农业部公告第 235 号《动物性食品中兽药最高 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残留限量》，农业部公告第 2292 号《发布在食品动物中停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止使用洛美沙星、培氟沙星、 氧氟沙星、诺氟沙星 4 种兽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药的决定》 要求。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320"/>
        <w:rPr>
          <w:color w:val="auto"/>
          <w:position w:val="0"/>
          <w:sz w:val="32"/>
          <w:szCs w:val="32"/>
          <w:rFonts w:ascii="仿宋" w:eastAsia="仿宋" w:hAnsi="仿宋" w:hint="default"/>
        </w:rPr>
        <w:autoSpaceDE w:val="1"/>
        <w:autoSpaceDN w:val="1"/>
      </w:pP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 xml:space="preserve">  （二）检验项目：果糖和葡萄糖、蔗糖、氯霉素、喹诺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酮类（洛美沙星、培氟沙星、氧氟沙星、诺氟沙星）、山梨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酸及其钾盐（以山梨酸计）、菌落总数、大肠菌群、霉菌计</w:t>
      </w:r>
      <w:r>
        <w:rPr>
          <w:color w:val="auto"/>
          <w:position w:val="0"/>
          <w:sz w:val="32"/>
          <w:szCs w:val="32"/>
          <w:rFonts w:ascii="仿宋" w:eastAsia="仿宋" w:hAnsi="仿宋" w:hint="default"/>
        </w:rPr>
        <w:t>数、嗜渗酵母计数。</w:t>
      </w:r>
    </w:p>
    <w:sectPr>
      <w:footerReference w:type="default" r:id="rId5"/>
      <w:pgSz w:w="11906" w:h="16838"/>
      <w:pgMar w:top="1440" w:left="1800" w:bottom="1440" w:right="1800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仿宋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p>
    <w:pPr>
      <w:numPr>
        <w:ilvl w:val="0"/>
        <w:numId w:val="0"/>
      </w:numPr>
      <w:jc w:val="center"/>
      <w:spacing w:lineRule="auto" w:line="240" w:before="0" w:after="0"/>
      <w:ind w:left="0" w:hanging="0"/>
      <w:rPr>
        <w:color w:val="auto"/>
        <w:position w:val="0"/>
        <w:sz w:val="21"/>
        <w:szCs w:val="21"/>
        <w:rFonts w:ascii="Calibri" w:eastAsia="宋体" w:hAnsi="宋体" w:hint="default"/>
      </w:rPr>
      <w:wordWrap w:val="off"/>
    </w:pPr>
    <w:r>
      <w:rPr>
        <w:color w:val="auto"/>
        <w:position w:val="0"/>
        <w:sz w:val="21"/>
        <w:szCs w:val="21"/>
        <w:rFonts w:ascii="Calibri" w:eastAsia="宋体" w:hAnsi="宋体" w:hint="default"/>
      </w:rPr>
      <w:fldChar w:fldCharType="begin"/>
    </w:r>
    <w:r>
      <w:instrText>PAGE  \* MERGEFORMAT</w:instrText>
    </w:r>
    <w:r>
      <w:fldChar w:fldCharType="separate"/>
    </w:r>
    <w:r>
      <w:rPr>
        <w:color w:val="auto"/>
        <w:position w:val="0"/>
        <w:sz w:val="21"/>
        <w:szCs w:val="21"/>
        <w:rFonts w:ascii="Calibri" w:eastAsia="宋体" w:hAnsi="宋体" w:hint="default"/>
      </w:rPr>
      <w:t>7</w:t>
    </w:r>
    <w:r>
      <w:rPr>
        <w:color w:val="auto"/>
        <w:position w:val="0"/>
        <w:sz w:val="21"/>
        <w:szCs w:val="21"/>
        <w:rFonts w:ascii="Calibri" w:eastAsia="宋体" w:hAnsi="宋体" w:hint="default"/>
      </w:rPr>
      <w:fldChar w:fldCharType="end"/>
    </w:r>
  </w:p>
  <w:p>
    <w:pPr>
      <w:numPr>
        <w:ilvl w:val="0"/>
        <w:numId w:val="0"/>
      </w:numPr>
      <w:jc w:val="both"/>
      <w:spacing w:lineRule="auto" w:line="240" w:before="0" w:after="0"/>
      <w:ind w:left="0" w:hanging="0"/>
      <w:rPr>
        <w:color w:val="auto"/>
        <w:position w:val="0"/>
        <w:sz w:val="21"/>
        <w:szCs w:val="21"/>
        <w:rFonts w:ascii="Calibri" w:eastAsia="宋体" w:hAnsi="宋体" w:hint="default"/>
      </w:rPr>
      <w:wordWrap w:val="off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abstractNum w:abstractNumId="0">
    <w:multiLevelType w:val="hybridMultilevel"/>
    <w:nsid w:val="2F000000"/>
    <w:tmpl w:val="000029"/>
    <w:lvl w:ilvl="0">
      <w:lvlJc w:val="left"/>
      <w:numFmt w:val="decimal"/>
      <w:start w:val="1"/>
      <w:suff w:val="nothing"/>
      <w:rPr>
        <w:shd w:val="clear"/>
        <w:sz w:val="20"/>
        <w:szCs w:val="20"/>
        <w:w w:val="100"/>
      </w:rPr>
      <w:lvlText w:val="（%1）"/>
    </w:lvl>
    <w:lvl w:ilvl="1">
      <w:lvlJc w:val="left"/>
      <w:numFmt w:val="decimal"/>
      <w:start w:val="1"/>
      <w:suff w:val="nothing"/>
      <w:rPr>
        <w:shd w:val="clear"/>
        <w:sz w:val="20"/>
        <w:szCs w:val="20"/>
        <w:w w:val="100"/>
      </w:rPr>
      <w:lvlText w:val="（%1）"/>
    </w:lvl>
    <w:lvl w:ilvl="2">
      <w:lvlJc w:val="left"/>
      <w:numFmt w:val="decimal"/>
      <w:start w:val="1"/>
      <w:suff w:val="nothing"/>
      <w:rPr>
        <w:shd w:val="clear"/>
        <w:sz w:val="20"/>
        <w:szCs w:val="20"/>
        <w:w w:val="100"/>
      </w:rPr>
      <w:lvlText w:val="（%1）"/>
    </w:lvl>
    <w:lvl w:ilvl="3">
      <w:lvlJc w:val="left"/>
      <w:numFmt w:val="decimal"/>
      <w:start w:val="1"/>
      <w:suff w:val="nothing"/>
      <w:rPr>
        <w:shd w:val="clear"/>
        <w:sz w:val="20"/>
        <w:szCs w:val="20"/>
        <w:w w:val="100"/>
      </w:rPr>
      <w:lvlText w:val="（%1）"/>
    </w:lvl>
    <w:lvl w:ilvl="4">
      <w:lvlJc w:val="left"/>
      <w:numFmt w:val="decimal"/>
      <w:start w:val="1"/>
      <w:suff w:val="nothing"/>
      <w:rPr>
        <w:shd w:val="clear"/>
        <w:sz w:val="20"/>
        <w:szCs w:val="20"/>
        <w:w w:val="100"/>
      </w:rPr>
      <w:lvlText w:val="（%1）"/>
    </w:lvl>
    <w:lvl w:ilvl="5">
      <w:lvlJc w:val="left"/>
      <w:numFmt w:val="decimal"/>
      <w:start w:val="1"/>
      <w:suff w:val="nothing"/>
      <w:rPr>
        <w:shd w:val="clear"/>
        <w:sz w:val="20"/>
        <w:szCs w:val="20"/>
        <w:w w:val="100"/>
      </w:rPr>
      <w:lvlText w:val="（%1）"/>
    </w:lvl>
    <w:lvl w:ilvl="6">
      <w:lvlJc w:val="left"/>
      <w:numFmt w:val="decimal"/>
      <w:start w:val="1"/>
      <w:suff w:val="nothing"/>
      <w:rPr>
        <w:shd w:val="clear"/>
        <w:sz w:val="20"/>
        <w:szCs w:val="20"/>
        <w:w w:val="100"/>
      </w:rPr>
      <w:lvlText w:val="（%1）"/>
    </w:lvl>
    <w:lvl w:ilvl="7">
      <w:lvlJc w:val="left"/>
      <w:numFmt w:val="decimal"/>
      <w:start w:val="1"/>
      <w:suff w:val="nothing"/>
      <w:rPr>
        <w:shd w:val="clear"/>
        <w:sz w:val="20"/>
        <w:szCs w:val="20"/>
        <w:w w:val="100"/>
      </w:rPr>
      <w:lvlText w:val="（%1）"/>
    </w:lvl>
    <w:lvl w:ilvl="8">
      <w:lvlJc w:val="left"/>
      <w:numFmt w:val="decimal"/>
      <w:start w:val="1"/>
      <w:suff w:val="nothing"/>
      <w:rPr>
        <w:shd w:val="clear"/>
        <w:sz w:val="20"/>
        <w:szCs w:val="20"/>
        <w:w w:val="100"/>
      </w:rPr>
      <w:lvlText w:val="（%1）"/>
    </w:lvl>
  </w:abstractNum>
  <w:abstractNum w:abstractNumId="1">
    <w:multiLevelType w:val="hybridMultilevel"/>
    <w:nsid w:val="2F000001"/>
    <w:tmpl w:val="004823"/>
    <w:lvl w:ilvl="0">
      <w:lvlJc w:val="left"/>
      <w:numFmt w:val="decimal"/>
      <w:start w:val="1"/>
      <w:suff w:val="nothing"/>
      <w:rPr>
        <w:shd w:val="clear"/>
        <w:sz w:val="20"/>
        <w:szCs w:val="20"/>
        <w:w w:val="100"/>
      </w:rPr>
      <w:lvlText w:val="（%1）"/>
    </w:lvl>
    <w:lvl w:ilvl="1">
      <w:lvlJc w:val="left"/>
      <w:numFmt w:val="decimal"/>
      <w:start w:val="1"/>
      <w:suff w:val="nothing"/>
      <w:rPr>
        <w:shd w:val="clear"/>
        <w:sz w:val="20"/>
        <w:szCs w:val="20"/>
        <w:w w:val="100"/>
      </w:rPr>
      <w:lvlText w:val="（%1）"/>
    </w:lvl>
    <w:lvl w:ilvl="2">
      <w:lvlJc w:val="left"/>
      <w:numFmt w:val="decimal"/>
      <w:start w:val="1"/>
      <w:suff w:val="nothing"/>
      <w:rPr>
        <w:shd w:val="clear"/>
        <w:sz w:val="20"/>
        <w:szCs w:val="20"/>
        <w:w w:val="100"/>
      </w:rPr>
      <w:lvlText w:val="（%1）"/>
    </w:lvl>
    <w:lvl w:ilvl="3">
      <w:lvlJc w:val="left"/>
      <w:numFmt w:val="decimal"/>
      <w:start w:val="1"/>
      <w:suff w:val="nothing"/>
      <w:rPr>
        <w:shd w:val="clear"/>
        <w:sz w:val="20"/>
        <w:szCs w:val="20"/>
        <w:w w:val="100"/>
      </w:rPr>
      <w:lvlText w:val="（%1）"/>
    </w:lvl>
    <w:lvl w:ilvl="4">
      <w:lvlJc w:val="left"/>
      <w:numFmt w:val="decimal"/>
      <w:start w:val="1"/>
      <w:suff w:val="nothing"/>
      <w:rPr>
        <w:shd w:val="clear"/>
        <w:sz w:val="20"/>
        <w:szCs w:val="20"/>
        <w:w w:val="100"/>
      </w:rPr>
      <w:lvlText w:val="（%1）"/>
    </w:lvl>
    <w:lvl w:ilvl="5">
      <w:lvlJc w:val="left"/>
      <w:numFmt w:val="decimal"/>
      <w:start w:val="1"/>
      <w:suff w:val="nothing"/>
      <w:rPr>
        <w:shd w:val="clear"/>
        <w:sz w:val="20"/>
        <w:szCs w:val="20"/>
        <w:w w:val="100"/>
      </w:rPr>
      <w:lvlText w:val="（%1）"/>
    </w:lvl>
    <w:lvl w:ilvl="6">
      <w:lvlJc w:val="left"/>
      <w:numFmt w:val="decimal"/>
      <w:start w:val="1"/>
      <w:suff w:val="nothing"/>
      <w:rPr>
        <w:shd w:val="clear"/>
        <w:sz w:val="20"/>
        <w:szCs w:val="20"/>
        <w:w w:val="100"/>
      </w:rPr>
      <w:lvlText w:val="（%1）"/>
    </w:lvl>
    <w:lvl w:ilvl="7">
      <w:lvlJc w:val="left"/>
      <w:numFmt w:val="decimal"/>
      <w:start w:val="1"/>
      <w:suff w:val="nothing"/>
      <w:rPr>
        <w:shd w:val="clear"/>
        <w:sz w:val="20"/>
        <w:szCs w:val="20"/>
        <w:w w:val="100"/>
      </w:rPr>
      <w:lvlText w:val="（%1）"/>
    </w:lvl>
    <w:lvl w:ilvl="8">
      <w:lvlJc w:val="left"/>
      <w:numFmt w:val="decimal"/>
      <w:start w:val="1"/>
      <w:suff w:val="nothing"/>
      <w:rPr>
        <w:shd w:val="clear"/>
        <w:sz w:val="20"/>
        <w:szCs w:val="20"/>
        <w:w w:val="100"/>
      </w:rPr>
      <w:lvlText w:val="（%1）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compat>
    <w:balanceSingleByteDoubleByteWidth/>
    <w:adjustLineHeightInTable/>
    <w:useFELayout/>
    <w:compatSetting w:name="compatibilityMode" w:uri="http://schemas.microsoft.com/office/word" w:val="14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:stylePaneFormatFilter w:val="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rPrDefault>
      <w:rPr>
        <w:rFonts w:ascii="Times New Roman" w:eastAsia="Times New Roman" w:hAnsi="Times New Roman"/>
        <w:shd w:val="clear"/>
        <w:sz w:val="20"/>
        <w:szCs w:val="20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ordWrap/>
    </w:pPr>
    <w:rPr>
      <w:rFonts w:ascii="Calibri" w:eastAsia="宋体" w:hAnsi="Calibri"/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</w:style>
  <w:style w:default="1" w:styleId="PO3" w:type="table">
    <w:name w:val="Normal Table"/>
    <w:qFormat/>
    <w:uiPriority w:val="3"/>
    <w:semiHidden/>
    <w:tblPr>
      <w:tblCellMar>
        <w:bottom w:type="dxa" w:w="0"/>
        <w:left w:type="dxa" w:w="108"/>
        <w:right w:type="dxa" w:w="108"/>
        <w:top w:type="dxa" w:w="0"/>
      </w:tblCellMar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footer" Target="footer5.xml"></Relationship><Relationship Id="rId6" Type="http://schemas.openxmlformats.org/officeDocument/2006/relationships/numbering" Target="numbering.xml"></Relationship><Relationship Id="rId7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7</Pages>
  <Paragraphs>0</Paragraphs>
  <Words>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  <dcterms:modified xsi:type="dcterms:W3CDTF">2020-04-08T07:47:36Z</dcterms:modified>
</cp:coreProperties>
</file>