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lang w:val="en-US" w:eastAsia="zh-CN"/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GB 2760-2014《食品安全国家标准 食品添加剂使用标准》,GB 2762-2017《食品安全国家标准 食品中污染物限量》，GB 2761-2017《食品安全国家标准 食品中真菌毒素限量》。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1、发酵面制品的抽检项目包括苯甲酸及其钠盐(以苯甲酸计),山梨酸及其钾盐(以山梨酸计),脱氢乙酸及其钠盐（以脱氢乙酸计）。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2、生湿面制品的抽检项目包括铅(以Pb计),苯甲酸及其钠盐（以苯甲酸计）,山梨酸及其钾盐（以山梨酸计）,脱氢乙酸及其钠盐（以脱氢乙酸计）。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3、花生的抽检项目包括黄曲霉毒素B₁。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二、淀粉及淀粉制品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GB 2713-2015《食品安全国家标准 淀粉制品》,GB 2760-2014《食品安全国家标准 食品添加剂使用标准》,国家卫生计生委关于批准β－半乳糖苷酶为食品添加剂新品种等的公告（2015年 第1号）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，GB/T 23587-2009《粉条》。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1、粉条的抽检项目包括二氧化硫残留量,铝的残留量(干样品，以Al计)。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textAlignment w:val="auto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三、糕点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GB/T 20977-2007《糕点通则》,GB 7099-2015《食品安全国家标准 糕点、面包》,GB 2760-2014《食品安全国家标准 食品添加剂使用标准》,《关于瑞士乳杆菌R0052等53种“三新食品”的公告》（2020年第4号）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糕点的抽检项目包括铝的残留量(干样品，以Al计),苯甲酸及其钠盐（以苯甲酸计）,山梨酸及其钾盐（以山梨酸计）,脱氢乙酸及其钠盐（以脱氢乙酸计）,糖精钠（以糖精计） ,安赛蜜  ,过氧化值(以脂肪计),防腐剂混合使用时各自用量占其最大使用量的比例之和。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罐头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 xml:space="preserve">（一）抽检依据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Q/ZJRS0001S-2016,GB 2760-2014《食品安全国家标准 食品添加剂使用标准》。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1、罐头的抽检项目包括苯甲酸及其钠盐（以苯甲酸计）,山梨酸及其钾盐（以山梨酸计）,脱氢乙酸及其钠盐(以脱氢乙酸计),糖精钠（以糖精计）,二氧化硫残留量。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 xml:space="preserve">（一）抽检依据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GB/T 1354-2018《大米》,GB 2761-2017《食品安全国家标准 食品中真菌毒素限量》,GB 2762-2017《食品安全国家标准 食品中污染物限量》，食品整治办〔2008〕3号《关于印发〈食品中可能违法添加的非食用物质和易滥用的食品添加剂品种名单（第一批）〉的通知》,卫生部 2005 年第 9 号公告，GB/T 1355-1986《小麦粉》。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1、大米的抽检项目包括黄曲霉毒素B₁,镉(以Cd计),铅(以Pb计),总汞(以Hg计),苯并[a]芘。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2、谷物碾磨加工品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的抽检项目包括黄曲霉毒素B₁,玉米赤霉烯酮,镉(以Cd计),铅(以Pb计)。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3、谷物加工品的抽检项目包括铅(以Pb计),黄曲霉毒素B₁,镉(以Cd计)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4、小麦粉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的抽检项目包括脱氧雪腐镰刀菌烯醇,黄曲霉毒素B₁,甲醛次硫酸氢钠（以甲醛计）,二氧化钛,溴酸钾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食盐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 xml:space="preserve">（一）抽检依据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NY/T 1040-2012《绿色食品 食用盐》,GB 2760-2014《食品安全国家标准 食品添加剂使用标准》,GB 26878-2011《食品安全国家标准 食用盐碘含量》，GB/T 5461-2016《食用盐》。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1、食盐的抽检项目包括亚铁氰化钾/亚铁氰化钠(以[Fe(CN)₆]⁴⁻计),碘(以I计)。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七、食用农产品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lang w:val="en-US" w:eastAsia="zh-CN" w:bidi="ar-SA"/>
        </w:rPr>
        <w:t>农业部公告第 2292 号《发布在食品动物中停止使用洛美沙星、培氟沙星、氧氟沙星、诺氟沙星4种兽药的决定》,GB 31650-2019《食品安全国家标准 食品中兽药最大残留限量》,中华人民共和国农业农村部公告 第250号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，GB 2763-2019《食品安全国家标准 食品中农药最大残留限量》。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1、畜肉的抽检项目包括克伦特罗,莱克多巴胺,沙丁胺醇,地塞米松。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2、豆芽的抽检项目包括亚硫酸盐（以SO₂计）,6-苄基腺嘌呤,4-氯苯氧乙酸钠,铅(以Pb计),镉(以Cd计)。</w:t>
      </w:r>
    </w:p>
    <w:p>
      <w:pPr>
        <w:pStyle w:val="2"/>
        <w:ind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3、根茎类蔬菜的抽检项目包括甲胺磷,氧乐果,甲基对硫磷,丙溴磷,氟虫腈,氯氰菊酯和高效氯氰菊酯，敌敌畏,毒死蜱,甲基异柳磷,克百威,水胺硫磷。</w:t>
      </w:r>
    </w:p>
    <w:p>
      <w:pPr>
        <w:pStyle w:val="2"/>
        <w:ind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4、瓜类蔬菜的抽检项目包括水胺硫磷,克百威,氧乐果。</w:t>
      </w:r>
    </w:p>
    <w:p>
      <w:pPr>
        <w:pStyle w:val="2"/>
        <w:ind w:firstLine="560" w:firstLineChars="200"/>
        <w:rPr>
          <w:rFonts w:hint="default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5、花椰菜类蔬菜的抽检项目包括镉(以Cd计),倍硫磷,敌百虫,毒死蜱,氟虫腈,氯氰菊酯和高效氯氰菊酯,杀扑磷,水胺硫磷。</w:t>
      </w:r>
    </w:p>
    <w:p>
      <w:pPr>
        <w:pStyle w:val="2"/>
        <w:ind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6、鸡蛋的抽检项目包括氟苯尼考,恩诺沙星,氧氟沙星,氯霉素,诺氟沙星。</w:t>
      </w:r>
    </w:p>
    <w:p>
      <w:pPr>
        <w:pStyle w:val="2"/>
        <w:ind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7、茄果类蔬菜的抽检项目包括水胺硫磷,克百威,氧乐果。</w:t>
      </w:r>
    </w:p>
    <w:p>
      <w:pPr>
        <w:pStyle w:val="2"/>
        <w:ind w:firstLine="560" w:firstLineChars="200"/>
        <w:rPr>
          <w:rFonts w:hint="default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8、生干籽类的抽检项目包括黄曲霉毒素B₁,铅(以Pb计)。</w:t>
      </w:r>
    </w:p>
    <w:p>
      <w:pPr>
        <w:pStyle w:val="2"/>
        <w:ind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9、水果的抽检项目包括克百威,氧乐果,烯酰吗啉，毒死蜱。</w:t>
      </w:r>
    </w:p>
    <w:p>
      <w:pPr>
        <w:pStyle w:val="2"/>
        <w:ind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10、叶菜类蔬菜的抽检项目包括毒死蜱,氟虫腈,啶虫脒,氧乐果,甲胺磷,水胺硫磷。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八、食用油、油脂及其制品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 xml:space="preserve">（一）抽检依据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Q/HSZG0002S,GB 2716-2018《食品安全国家标准 植物油》,GB 2760-2014《食品安全国家标准 食品添加剂使用标准》。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1、食用油、油脂及其制品的抽检项目包括酸价(KOH),过氧化值,溶剂残留量,丁基羟基茴香醚(BHA),二丁基羟基甲苯(BHT),特丁基对苯二酚(TBHQ)。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九、蔬菜制品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 xml:space="preserve">（一）抽检依据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SB/T 10439-2007《酱腌菜》,GB 2760-2014《食品安全国家标准 食品添加剂使用标准》,GB 2762-2017《食品安全国家标准 食品中污染物限量》。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1、蔬菜制品的抽检项目包括亚硝酸盐(以NaNO₂计),苯甲酸及其钠盐(以苯甲酸计),山梨酸及其钾盐(以山梨酸计),糖精钠(以糖精计),甜蜜素（以环己基氨基磺酸计）,防腐剂混合使用时各自用量占其最大使用量的比例之和,安赛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十、调味品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 xml:space="preserve">（一）抽检依据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GB/T 18187-2000《酿造食醋》,GB 2760-2014《食品安全国家标准 食品添加剂使用标准》，GB/T 18186-2000《酿造酱油》，SB/T 10416-2007《调味料酒》，Q/SQL0001S</w:t>
      </w:r>
      <w:bookmarkEnd w:id="0"/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1、酱油的抽检项目包括氨基酸态氮(以氮计),铵盐(以氮计),苯甲酸及其钠盐(以苯甲酸计),山梨酸及其钾盐(以山梨酸计),脱氢乙酸及其钠盐（以脱氢乙酸计）,防腐剂混合使用时各自用量占其最大使用量的比例之和。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2、料酒的抽检项目包括苯甲酸及其钠盐（以苯甲酸计）,山梨酸及其钾盐（以山梨酸计）,防腐剂混合使用时各自用量占其最大使用量的比例之和,糖精钠(以糖精计),甜蜜素(以环己基氨基磺酸计)。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3、食醋的抽检项目包括总酸(以乙酸计),山梨酸及其钾盐(以山梨酸计),苯甲酸及其钠盐(以苯甲酸计),脱氢乙酸及其钠盐(以脱氢乙酸计),防腐剂混合使用时各自用量占其最大使用量的比例之和。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4、液体调味料的抽检项目包括苯甲酸及其钠盐（以苯甲酸计）,山梨酸及其钾盐（以山梨酸计）,脱氢乙酸及其钠盐(以脱氢乙酸计),防腐剂混合使用时各自用量占其最大使用量的比例之和，甜蜜素(环己基氨基磺酸钠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C7017"/>
    <w:multiLevelType w:val="singleLevel"/>
    <w:tmpl w:val="B58C701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ADB5094"/>
    <w:multiLevelType w:val="singleLevel"/>
    <w:tmpl w:val="0ADB509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CF798FB"/>
    <w:multiLevelType w:val="singleLevel"/>
    <w:tmpl w:val="5CF798F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22038B7"/>
    <w:rsid w:val="074C6391"/>
    <w:rsid w:val="09425D39"/>
    <w:rsid w:val="0ABF73B3"/>
    <w:rsid w:val="0D0665C5"/>
    <w:rsid w:val="0E1514B9"/>
    <w:rsid w:val="11B71E58"/>
    <w:rsid w:val="15452654"/>
    <w:rsid w:val="182279FE"/>
    <w:rsid w:val="1E323E1C"/>
    <w:rsid w:val="1E5D16C3"/>
    <w:rsid w:val="1F5F4DB5"/>
    <w:rsid w:val="26546276"/>
    <w:rsid w:val="265C0E01"/>
    <w:rsid w:val="281170A2"/>
    <w:rsid w:val="29476EE7"/>
    <w:rsid w:val="2F9B34C3"/>
    <w:rsid w:val="2FF20C27"/>
    <w:rsid w:val="3038649C"/>
    <w:rsid w:val="31E05D34"/>
    <w:rsid w:val="341B530D"/>
    <w:rsid w:val="345A1248"/>
    <w:rsid w:val="34DB5198"/>
    <w:rsid w:val="35CE6A82"/>
    <w:rsid w:val="3A0A554B"/>
    <w:rsid w:val="3AEF4708"/>
    <w:rsid w:val="3B1F0C96"/>
    <w:rsid w:val="3CBD200E"/>
    <w:rsid w:val="3CC2506E"/>
    <w:rsid w:val="3D7F3DA3"/>
    <w:rsid w:val="3ECE6FD6"/>
    <w:rsid w:val="3F3F392A"/>
    <w:rsid w:val="3F5114FE"/>
    <w:rsid w:val="4158023E"/>
    <w:rsid w:val="41804047"/>
    <w:rsid w:val="43CF3777"/>
    <w:rsid w:val="44E23BA7"/>
    <w:rsid w:val="458A64D1"/>
    <w:rsid w:val="45A60791"/>
    <w:rsid w:val="48B7623F"/>
    <w:rsid w:val="4B1C2DB0"/>
    <w:rsid w:val="4E8F61A4"/>
    <w:rsid w:val="51796628"/>
    <w:rsid w:val="52006C87"/>
    <w:rsid w:val="5214018F"/>
    <w:rsid w:val="528A0A8C"/>
    <w:rsid w:val="53373203"/>
    <w:rsid w:val="53726535"/>
    <w:rsid w:val="57460781"/>
    <w:rsid w:val="5A317DD8"/>
    <w:rsid w:val="60136D77"/>
    <w:rsid w:val="62377A15"/>
    <w:rsid w:val="66EC5F9D"/>
    <w:rsid w:val="67451D31"/>
    <w:rsid w:val="693A2EE2"/>
    <w:rsid w:val="6A1A001D"/>
    <w:rsid w:val="6B5113A2"/>
    <w:rsid w:val="6C6B740F"/>
    <w:rsid w:val="6DC008CA"/>
    <w:rsid w:val="6DF05328"/>
    <w:rsid w:val="703C55EB"/>
    <w:rsid w:val="7080197D"/>
    <w:rsid w:val="748E20F2"/>
    <w:rsid w:val="75C70428"/>
    <w:rsid w:val="77103476"/>
    <w:rsid w:val="7B9C3D31"/>
    <w:rsid w:val="7CEA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方大白</cp:lastModifiedBy>
  <dcterms:modified xsi:type="dcterms:W3CDTF">2020-08-07T10:01:17Z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