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附件1：      </w:t>
      </w:r>
    </w:p>
    <w:p>
      <w:pPr>
        <w:ind w:firstLine="2711" w:firstLineChars="7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一、食用农产品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Calibri" w:eastAsia="宋体" w:cs="宋体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食品安全国家标准 鲜（冻）畜、禽产品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</w:rPr>
        <w:t>GB 2707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 食品中农药最大残留限量》（GB 2763）、《</w:t>
      </w:r>
      <w:r>
        <w:rPr>
          <w:rFonts w:hint="eastAsia" w:ascii="仿宋" w:hAnsi="仿宋" w:eastAsia="仿宋" w:cs="仿宋_GB2312"/>
          <w:sz w:val="32"/>
          <w:szCs w:val="32"/>
        </w:rPr>
        <w:t>食品安全国家标准 食品中兽药最大残留限量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</w:rPr>
        <w:t>GB 31650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发布在食品动物中停止使用洛美沙星、培氟沙星、氧氟沙星、诺氟沙星4种兽药的决定(农业部公告第2292号)、关于印发《食品中可能违法添加的非食用物质和易滥用的食品添加剂名单（第四批）》的通知（整顿办函〔2010〕50号）</w:t>
      </w:r>
      <w:r>
        <w:rPr>
          <w:rFonts w:hint="eastAsia" w:ascii="仿宋" w:hAnsi="仿宋" w:eastAsia="仿宋" w:cs="仿宋_GB2312"/>
          <w:sz w:val="32"/>
          <w:szCs w:val="32"/>
        </w:rPr>
        <w:t>标准的要求。</w:t>
      </w:r>
    </w:p>
    <w:p>
      <w:pPr>
        <w:ind w:left="420"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1.畜禽肉及副产品</w:t>
      </w:r>
      <w:r>
        <w:rPr>
          <w:rFonts w:hint="eastAsia" w:ascii="仿宋" w:hAnsi="仿宋" w:eastAsia="仿宋" w:cs="仿宋_GB2312"/>
          <w:sz w:val="32"/>
          <w:szCs w:val="32"/>
        </w:rPr>
        <w:t>抽检项目为挥发性盐基氮、恩诺沙星、氧氟沙星、沙拉沙星、培氟沙星、诺氟沙星、洛美沙星、克伦特罗、莱克多巴胺、沙丁胺醇。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2.蔬菜</w:t>
      </w:r>
      <w:r>
        <w:rPr>
          <w:rFonts w:hint="eastAsia" w:ascii="仿宋" w:hAnsi="仿宋" w:eastAsia="仿宋" w:cs="仿宋_GB2312"/>
          <w:sz w:val="32"/>
          <w:szCs w:val="32"/>
        </w:rPr>
        <w:t>抽检项目为多菌灵、腐霉利、克百威、杀虫脒、灭多威、咪鲜胺、吡虫啉、啶虫咪、三唑酮、烯酰吗啉。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3.水果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为吡虫啉、多菌灵、克百威、三唑酮、啶虫咪、灭多威、杀虫脒、烯酰吗啉。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4.鲜蛋抽检项目为恩诺沙星、沙拉沙星、氧氟沙星、培氧沙星、诺氧沙星、洛美沙星、环丙沙星、依诺沙星。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二、餐饮食品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2760）标准的要求。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米面及其制品(自制)抽检项目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苯甲酸及其钠盐(以苯甲酸计)、山梨酸及其钾盐(以山梨酸计)、糖精钠(以糖精计）、铝的残留量(干样品，以Al计)。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2.肉制品(自制)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3.复合调味料(自制)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="640" w:left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三、粮食加工品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Calibri" w:eastAsia="宋体" w:cs="宋体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食品中真菌毒素限量》（</w:t>
      </w:r>
      <w:r>
        <w:rPr>
          <w:rFonts w:ascii="仿宋" w:hAnsi="仿宋" w:eastAsia="仿宋" w:cs="仿宋_GB2312"/>
          <w:sz w:val="32"/>
          <w:szCs w:val="32"/>
        </w:rPr>
        <w:t>GB 2761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食品中污染物限量》（</w:t>
      </w:r>
      <w:r>
        <w:rPr>
          <w:rFonts w:ascii="仿宋" w:hAnsi="仿宋" w:eastAsia="仿宋" w:cs="仿宋_GB2312"/>
          <w:sz w:val="32"/>
          <w:szCs w:val="32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）、卫生部等</w:t>
      </w: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部门关于撤销食品添加剂过氧化苯甲酰、过氧化钙的公告（</w:t>
      </w:r>
      <w:r>
        <w:rPr>
          <w:rFonts w:ascii="仿宋" w:hAnsi="仿宋" w:eastAsia="仿宋" w:cs="仿宋_GB2312"/>
          <w:sz w:val="32"/>
          <w:szCs w:val="32"/>
        </w:rPr>
        <w:t>2011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第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号）标准的要求。</w:t>
      </w:r>
    </w:p>
    <w:p>
      <w:pPr>
        <w:ind w:left="420"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_GB2312"/>
          <w:sz w:val="32"/>
          <w:szCs w:val="32"/>
        </w:rPr>
        <w:t>检验项目为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黄曲霉毒素B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、铅（以Pb计）、镉（以Cd计）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2.小麦粉</w:t>
      </w:r>
      <w:r>
        <w:rPr>
          <w:rFonts w:hint="eastAsia" w:ascii="仿宋" w:hAnsi="仿宋" w:eastAsia="仿宋" w:cs="仿宋_GB2312"/>
          <w:sz w:val="32"/>
          <w:szCs w:val="32"/>
        </w:rPr>
        <w:t>检验项目为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镉（以Cd计）、脱氧雪腐镰刀菌烯醇、赭曲霉毒素A、黄曲霉毒素B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过氧化苯甲酰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3.挂面</w:t>
      </w:r>
      <w:r>
        <w:rPr>
          <w:rFonts w:hint="eastAsia" w:ascii="仿宋" w:hAnsi="仿宋" w:eastAsia="仿宋" w:cs="仿宋_GB2312"/>
          <w:sz w:val="32"/>
          <w:szCs w:val="32"/>
        </w:rPr>
        <w:t>抽检项目为铅（以Pb计）、脱氢乙酸及其钠盐（以脱氢乙酸计）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4.其他粮食加工品中发酵面制品</w:t>
      </w:r>
      <w:r>
        <w:rPr>
          <w:rFonts w:hint="eastAsia" w:ascii="仿宋" w:hAnsi="仿宋" w:eastAsia="仿宋" w:cs="仿宋_GB2312"/>
          <w:sz w:val="32"/>
          <w:szCs w:val="32"/>
        </w:rPr>
        <w:t>抽检项目为脱氢乙酸及其钠盐（以脱氢乙酸计）、糖精钠（以糖精计）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="640" w:left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_GB2312"/>
          <w:sz w:val="32"/>
          <w:szCs w:val="32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肉制品抽检项目为亚硝酸盐（以亚硝酸钠计）、苯甲酸及其钠盐（以苯甲酸计）、山梨酸及其钾盐（以山梨酸计）、脱氢乙酸及其钠盐（以脱氢乙酸计）、胭脂红、商业无菌。</w:t>
      </w:r>
    </w:p>
    <w:p>
      <w:pPr>
        <w:ind w:firstLine="640" w:firstLineChars="200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豆制品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2760）及产品明示标准和指标的要求。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1.发酵性豆制品抽检项目为苯甲酸及其钠盐（以苯甲酸计）、山梨酸及其钾盐（以山梨酸计）、蛋白质。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2.非发酵性豆制品中豆干、豆腐、湿豆皮等抽检项目为苯甲酸及其钠盐（以苯甲酸计）、山梨酸及其钾盐（以山梨酸计）、脱氢乙酸及其钠盐（以脱氢乙酸计）、丙酸及其钠盐、钙盐（以丙酸计）。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3.非发酵性豆制品中腐竹、油豆皮抽检项目为铝的残留量（干样品，以Al计）。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六、糕点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《食品安全国家标准 糕点、面包》（GB 7099）、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2760）标准及产品明示标准和指标的要求。</w:t>
      </w:r>
    </w:p>
    <w:p>
      <w:pPr>
        <w:numPr>
          <w:ilvl w:val="0"/>
          <w:numId w:val="0"/>
        </w:numPr>
        <w:ind w:leftChars="27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糕点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面包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酸价（以脂肪计）、过氧化值（以脂肪计）、苯甲酸及其钠盐(以苯甲酸计)、山梨酸及其钾盐(以山梨酸计)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铝的残留量(干样品，以Al计)、丙酸及其钠盐、钙盐（以丙酸计）、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脱氢乙酸及其钠盐(以脱氢乙酸计)、三氯蔗糖。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2.粽子抽检项目为苯甲酸及其钠盐（以苯甲酸计）、山梨酸及其钾盐（以山梨酸计）、糖精钠（以糖精计）。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植物油》（</w:t>
      </w:r>
      <w:r>
        <w:rPr>
          <w:rFonts w:ascii="仿宋" w:hAnsi="仿宋" w:eastAsia="仿宋" w:cs="仿宋_GB2312"/>
          <w:sz w:val="32"/>
          <w:szCs w:val="32"/>
        </w:rPr>
        <w:t>GB 2716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宋体" w:hAnsi="Calibri" w:eastAsia="宋体" w:cs="宋体"/>
          <w:kern w:val="0"/>
          <w:sz w:val="22"/>
          <w:szCs w:val="22"/>
          <w:lang w:val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食品中真菌毒素限量》（</w:t>
      </w:r>
      <w:r>
        <w:rPr>
          <w:rFonts w:ascii="仿宋" w:hAnsi="仿宋" w:eastAsia="仿宋" w:cs="仿宋_GB2312"/>
          <w:sz w:val="32"/>
          <w:szCs w:val="32"/>
        </w:rPr>
        <w:t>GB 2761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食品中污染物限量》（</w:t>
      </w:r>
      <w:r>
        <w:rPr>
          <w:rFonts w:ascii="仿宋" w:hAnsi="仿宋" w:eastAsia="仿宋" w:cs="仿宋_GB2312"/>
          <w:sz w:val="32"/>
          <w:szCs w:val="32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食用油、油脂及其制品抽检项目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酸价、过氧化值、黄曲霉毒素B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、苯并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[a]芘、溶剂残留量、特丁基对苯二酚（TBHQ）。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八、乳制品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卫生部等5部门关于三聚氰胺在食品中的限量值的公告（卫生部公告2011年第10号）</w:t>
      </w:r>
      <w:r>
        <w:rPr>
          <w:rFonts w:hint="eastAsia" w:ascii="仿宋" w:hAnsi="仿宋" w:eastAsia="仿宋" w:cs="仿宋_GB2312"/>
          <w:sz w:val="32"/>
          <w:szCs w:val="32"/>
        </w:rPr>
        <w:t>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乳制品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为蛋白质、酸度、脂肪、三聚氰胺、菌落总数、大肠菌群、沙门氏菌、金黄色葡萄球菌、霉菌、酵母、商业无菌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_GB2312"/>
          <w:sz w:val="32"/>
          <w:szCs w:val="32"/>
        </w:rPr>
        <w:t>方便食品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《食品安全国家标准 糕点、面包》（GB 7099）、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方便食品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中油炸面、非油炸面、方便米粉（米线）、方便粉丝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为水分、酸价（以脂肪计）、过氧化值（以脂肪计）、菌落总数、大肠菌群。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方便食品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中莜面条、莜面鱼、灌肠、面皮、担担面等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为脱氢乙酸及其钠盐（以脱氢乙酸计）、苯甲酸及其钠盐（以苯甲酸计）、山梨酸及其钾盐（以山梨酸计）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ind w:left="640" w:left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蒸馏酒及其配制酒》（</w:t>
      </w:r>
      <w:r>
        <w:rPr>
          <w:rFonts w:ascii="仿宋" w:hAnsi="仿宋" w:eastAsia="仿宋" w:cs="仿宋_GB2312"/>
          <w:sz w:val="32"/>
          <w:szCs w:val="32"/>
        </w:rPr>
        <w:t>GB 2757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、《食品安全国家标准 发酵酒及其配制酒》（GB 2758）、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食品中污染物限量》（</w:t>
      </w:r>
      <w:r>
        <w:rPr>
          <w:rFonts w:ascii="仿宋" w:hAnsi="仿宋" w:eastAsia="仿宋" w:cs="仿宋_GB2312"/>
          <w:sz w:val="32"/>
          <w:szCs w:val="32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1.啤酒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为酒精度、甲醛。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2.白酒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为酒精度、铅（以Pb计）、甲醇、氰化物（以HCN计）、糖精钠（以糖精计）、甜蜜素（以环己基氨基磺酸计）、三氯蔗糖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3.葡萄酒抽检项目为酒精度、甲醇、苯甲酸及其钠盐（以苯甲酸计）、山梨酸及其钾盐（以山梨酸计）、糖精钠（以糖精计）、二氧化硫残留量、甜蜜素（以环己基氨基磺酸计）、三氯蔗糖。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十一、饮料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瓶装饮用纯净水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</w:rPr>
        <w:t>GB 17323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）、《食品安全国家标准 包装饮用水》（GB 19298）、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2760）标准的要求。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1.饮用纯净水抽检项目为电导率、耗氧量(以O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计)、亚硝酸盐(以NO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计)、三氯甲烷、大肠菌群、铜绿假单胞菌。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2.其他饮用水抽检项目为耗氧量(以O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计)、亚硝酸盐(以NO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计)、大肠菌群、铜绿假单胞菌。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3.果蔬汁饮料抽检项目为苯甲酸及其钠盐（以苯甲酸计）、山梨酸及其钾盐（以山梨酸计）。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十二、炒货食品及坚果制品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坚果与籽类食品》 （</w:t>
      </w:r>
      <w:r>
        <w:rPr>
          <w:rFonts w:ascii="仿宋" w:hAnsi="仿宋" w:eastAsia="仿宋" w:cs="仿宋_GB2312"/>
          <w:sz w:val="32"/>
          <w:szCs w:val="32"/>
        </w:rPr>
        <w:t>GB 19300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食品中真菌毒素限量》（</w:t>
      </w:r>
      <w:r>
        <w:rPr>
          <w:rFonts w:ascii="仿宋" w:hAnsi="仿宋" w:eastAsia="仿宋" w:cs="仿宋_GB2312"/>
          <w:sz w:val="32"/>
          <w:szCs w:val="32"/>
        </w:rPr>
        <w:t>GB 2761</w:t>
      </w:r>
      <w:r>
        <w:rPr>
          <w:rFonts w:hint="eastAsia" w:ascii="仿宋" w:hAnsi="仿宋" w:eastAsia="仿宋" w:cs="仿宋_GB2312"/>
          <w:sz w:val="32"/>
          <w:szCs w:val="32"/>
        </w:rPr>
        <w:t>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炒货食品及坚果制品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为酸价(以脂肪计）、过氧化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值(以脂肪计）、黄曲霉毒素B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、大肠菌群、霉菌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十三、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淀粉及淀粉制品</w:t>
      </w:r>
    </w:p>
    <w:p>
      <w:pPr>
        <w:ind w:firstLine="640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标准的要求。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（二）检验项目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淀粉及淀粉制品抽检项目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为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铝的残留量(干样品，以Al计)、脱氢乙酸及其钠盐（以脱氢乙酸计）、苯甲酸及其钠盐（以苯甲酸计）（仅限湿粉条）、山梨酸及其钾盐（以山梨酸计）。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十四、水果制品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《食品安全国家标准 蜜饯》（GB 14884）、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_GB2312"/>
          <w:sz w:val="32"/>
          <w:szCs w:val="32"/>
        </w:rPr>
        <w:t>的要求。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水果制品抽检项目为苯甲酸及其钠盐（以苯甲酸计）、山梨酸及其钾盐（以山梨酸计）、甜蜜素、脱氢乙酸及其钠盐（以脱氢乙酸计）、霉菌。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十五、速冻食品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抽检依据是《食品安全国家标准 速冻面米制品》（GB 19295）、《食品安全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国家标准 食品添加剂使用标准》（GB 2760）、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食品中污染物限量》（</w:t>
      </w:r>
      <w:r>
        <w:rPr>
          <w:rFonts w:ascii="仿宋" w:hAnsi="仿宋" w:eastAsia="仿宋" w:cs="仿宋_GB2312"/>
          <w:sz w:val="32"/>
          <w:szCs w:val="32"/>
        </w:rPr>
        <w:t>GB 2762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_GB2312"/>
          <w:sz w:val="32"/>
          <w:szCs w:val="32"/>
        </w:rPr>
        <w:t>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1.速冻面米食品中水饺、元宵、馄饨等生制品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为过氧化值（以脂肪计）、铅（以Pb计）、糖精钠（以糖精计）。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2.速冻面米食品中包子、馒头等熟制品抽检项目为过氧化值（以脂肪计）、糖精钠（以糖精计）、菌落总数、大肠菌群。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3.速冻调理肉制品抽检项目为过氧化值（以脂肪计）、铅（以Pb计）、铬（以Cr计）、胭脂红。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十六、罐头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抽检依据是《食品安全国家标准 食品添加剂使用标准》（GB 2760）标准及产品明示标准和指标的要求。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畜禽肉类罐头抽检项目为苯甲酸及其钠盐（以苯甲酸计）、山梨酸及其钾盐（以山梨酸计）、商业无菌。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十七、调味品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酿造酱油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</w:rPr>
        <w:t>GB/T 18186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）、《食品安全国家标准 食醋》（GB 2719）、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食品添加剂使用标准》（GB 2760）、《食品安全国家标准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食品中真菌毒素限量》（</w:t>
      </w:r>
      <w:r>
        <w:rPr>
          <w:rFonts w:ascii="仿宋" w:hAnsi="仿宋" w:eastAsia="仿宋" w:cs="仿宋_GB2312"/>
          <w:sz w:val="32"/>
          <w:szCs w:val="32"/>
        </w:rPr>
        <w:t>GB 2761</w:t>
      </w:r>
      <w:r>
        <w:rPr>
          <w:rFonts w:hint="eastAsia" w:ascii="仿宋" w:hAnsi="仿宋" w:eastAsia="仿宋" w:cs="仿宋_GB2312"/>
          <w:sz w:val="32"/>
          <w:szCs w:val="32"/>
        </w:rPr>
        <w:t>）标准的要求。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检验项目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酱油抽检项目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为氨基酸态氮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食醋抽检项目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菌落总数、苯甲酸及其钠盐（以苯甲酸计）、山梨酸及其钾盐（以山梨酸计）。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半固态复合调味料抽检项目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800" w:firstLineChars="25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1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1CB49"/>
    <w:multiLevelType w:val="singleLevel"/>
    <w:tmpl w:val="D341CB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E"/>
    <w:rsid w:val="00263ABC"/>
    <w:rsid w:val="00263EC2"/>
    <w:rsid w:val="00340977"/>
    <w:rsid w:val="00403E6E"/>
    <w:rsid w:val="0041570B"/>
    <w:rsid w:val="004A3820"/>
    <w:rsid w:val="00536CBC"/>
    <w:rsid w:val="005B327C"/>
    <w:rsid w:val="0060011F"/>
    <w:rsid w:val="006F6390"/>
    <w:rsid w:val="00841785"/>
    <w:rsid w:val="00941109"/>
    <w:rsid w:val="00BB3A2E"/>
    <w:rsid w:val="00C07357"/>
    <w:rsid w:val="00D002AA"/>
    <w:rsid w:val="00ED14C1"/>
    <w:rsid w:val="00EF3870"/>
    <w:rsid w:val="00FC5964"/>
    <w:rsid w:val="01591BF9"/>
    <w:rsid w:val="015B19C1"/>
    <w:rsid w:val="016955F8"/>
    <w:rsid w:val="01743F9B"/>
    <w:rsid w:val="01A767B3"/>
    <w:rsid w:val="01EB5AED"/>
    <w:rsid w:val="020655D2"/>
    <w:rsid w:val="02D802E2"/>
    <w:rsid w:val="031A1905"/>
    <w:rsid w:val="036A2866"/>
    <w:rsid w:val="03894230"/>
    <w:rsid w:val="03D113A5"/>
    <w:rsid w:val="03D35B61"/>
    <w:rsid w:val="03DB5B58"/>
    <w:rsid w:val="043E0CEC"/>
    <w:rsid w:val="04CE42BD"/>
    <w:rsid w:val="05192AD3"/>
    <w:rsid w:val="06146165"/>
    <w:rsid w:val="06D65D14"/>
    <w:rsid w:val="076E3F51"/>
    <w:rsid w:val="078B7769"/>
    <w:rsid w:val="07D14F35"/>
    <w:rsid w:val="08935116"/>
    <w:rsid w:val="08A608A2"/>
    <w:rsid w:val="09633843"/>
    <w:rsid w:val="097A09E3"/>
    <w:rsid w:val="0A751AF1"/>
    <w:rsid w:val="0A811AD4"/>
    <w:rsid w:val="0ADB1A5E"/>
    <w:rsid w:val="0AF53E40"/>
    <w:rsid w:val="0B6D2124"/>
    <w:rsid w:val="0CA07173"/>
    <w:rsid w:val="0CBF0349"/>
    <w:rsid w:val="0D6329A9"/>
    <w:rsid w:val="0E40537A"/>
    <w:rsid w:val="0E9B597C"/>
    <w:rsid w:val="0F00247A"/>
    <w:rsid w:val="0F557ADC"/>
    <w:rsid w:val="0FF33A90"/>
    <w:rsid w:val="10667AEF"/>
    <w:rsid w:val="1076537F"/>
    <w:rsid w:val="117C2426"/>
    <w:rsid w:val="12544765"/>
    <w:rsid w:val="125820D5"/>
    <w:rsid w:val="129766E8"/>
    <w:rsid w:val="12C14669"/>
    <w:rsid w:val="12E36346"/>
    <w:rsid w:val="13091B2D"/>
    <w:rsid w:val="132B61E2"/>
    <w:rsid w:val="13E17EBF"/>
    <w:rsid w:val="144853BB"/>
    <w:rsid w:val="14745026"/>
    <w:rsid w:val="1494192D"/>
    <w:rsid w:val="15A61F2D"/>
    <w:rsid w:val="16072A59"/>
    <w:rsid w:val="168C5855"/>
    <w:rsid w:val="169430D2"/>
    <w:rsid w:val="16E45761"/>
    <w:rsid w:val="17276688"/>
    <w:rsid w:val="17884F1C"/>
    <w:rsid w:val="181408CA"/>
    <w:rsid w:val="182F48EE"/>
    <w:rsid w:val="190E4B8F"/>
    <w:rsid w:val="194656AA"/>
    <w:rsid w:val="1A153C4B"/>
    <w:rsid w:val="1A823122"/>
    <w:rsid w:val="1AD23405"/>
    <w:rsid w:val="1AEF6B4D"/>
    <w:rsid w:val="1B1E56E4"/>
    <w:rsid w:val="1B5D2372"/>
    <w:rsid w:val="1B8A782A"/>
    <w:rsid w:val="1B8F4F2D"/>
    <w:rsid w:val="1C1637C2"/>
    <w:rsid w:val="1C804F1E"/>
    <w:rsid w:val="1D51568B"/>
    <w:rsid w:val="1D615B86"/>
    <w:rsid w:val="1D655325"/>
    <w:rsid w:val="1DAC022B"/>
    <w:rsid w:val="1DDC4A5F"/>
    <w:rsid w:val="1E2A2753"/>
    <w:rsid w:val="1E5F18DF"/>
    <w:rsid w:val="1F9A46AB"/>
    <w:rsid w:val="20131430"/>
    <w:rsid w:val="212C42C1"/>
    <w:rsid w:val="214D3501"/>
    <w:rsid w:val="216B4104"/>
    <w:rsid w:val="21781D03"/>
    <w:rsid w:val="21F56807"/>
    <w:rsid w:val="22213C88"/>
    <w:rsid w:val="22AD2A6D"/>
    <w:rsid w:val="22C32CA6"/>
    <w:rsid w:val="22F50F54"/>
    <w:rsid w:val="23615CFB"/>
    <w:rsid w:val="23BF50E4"/>
    <w:rsid w:val="23CB48C2"/>
    <w:rsid w:val="24243541"/>
    <w:rsid w:val="247D1494"/>
    <w:rsid w:val="247F5264"/>
    <w:rsid w:val="24A70D08"/>
    <w:rsid w:val="24E01762"/>
    <w:rsid w:val="2538724B"/>
    <w:rsid w:val="254D1A09"/>
    <w:rsid w:val="25B762A2"/>
    <w:rsid w:val="25BA4CCB"/>
    <w:rsid w:val="26875F6E"/>
    <w:rsid w:val="268D54C0"/>
    <w:rsid w:val="26ED3500"/>
    <w:rsid w:val="27A53078"/>
    <w:rsid w:val="27C020F5"/>
    <w:rsid w:val="2837728A"/>
    <w:rsid w:val="28434A7F"/>
    <w:rsid w:val="28B01F09"/>
    <w:rsid w:val="28BD01D9"/>
    <w:rsid w:val="296A64DB"/>
    <w:rsid w:val="29B00B67"/>
    <w:rsid w:val="2AB372A1"/>
    <w:rsid w:val="2B03793F"/>
    <w:rsid w:val="2BA96900"/>
    <w:rsid w:val="2C0D430F"/>
    <w:rsid w:val="2C953C2E"/>
    <w:rsid w:val="2C9E12F4"/>
    <w:rsid w:val="2C9F7375"/>
    <w:rsid w:val="2CE60BB0"/>
    <w:rsid w:val="2D980F16"/>
    <w:rsid w:val="2DA6634F"/>
    <w:rsid w:val="2DBF70E4"/>
    <w:rsid w:val="2DD64758"/>
    <w:rsid w:val="2DD90EF1"/>
    <w:rsid w:val="2E1B6B76"/>
    <w:rsid w:val="2E4067A4"/>
    <w:rsid w:val="2F04019D"/>
    <w:rsid w:val="2F742606"/>
    <w:rsid w:val="2FF73AFA"/>
    <w:rsid w:val="30111182"/>
    <w:rsid w:val="302F275E"/>
    <w:rsid w:val="31212939"/>
    <w:rsid w:val="31DC2FD3"/>
    <w:rsid w:val="31E600BD"/>
    <w:rsid w:val="32395419"/>
    <w:rsid w:val="32B34BB7"/>
    <w:rsid w:val="32E933A4"/>
    <w:rsid w:val="33AB6465"/>
    <w:rsid w:val="33AC5627"/>
    <w:rsid w:val="347C3258"/>
    <w:rsid w:val="34DB2A0E"/>
    <w:rsid w:val="34E07083"/>
    <w:rsid w:val="352B0F83"/>
    <w:rsid w:val="352F2570"/>
    <w:rsid w:val="356856FA"/>
    <w:rsid w:val="35B35DBB"/>
    <w:rsid w:val="35C57C80"/>
    <w:rsid w:val="362076D8"/>
    <w:rsid w:val="36532CFD"/>
    <w:rsid w:val="36F1070F"/>
    <w:rsid w:val="375C3A61"/>
    <w:rsid w:val="37DB7120"/>
    <w:rsid w:val="38077A5B"/>
    <w:rsid w:val="38AE4DC2"/>
    <w:rsid w:val="38DD0600"/>
    <w:rsid w:val="394349E6"/>
    <w:rsid w:val="394618C8"/>
    <w:rsid w:val="39537631"/>
    <w:rsid w:val="39DB2815"/>
    <w:rsid w:val="39F331C8"/>
    <w:rsid w:val="39FB79D7"/>
    <w:rsid w:val="3A393CBD"/>
    <w:rsid w:val="3A4A2AAE"/>
    <w:rsid w:val="3A5A7CCF"/>
    <w:rsid w:val="3A8342A9"/>
    <w:rsid w:val="3A994110"/>
    <w:rsid w:val="3AC03928"/>
    <w:rsid w:val="3B011B19"/>
    <w:rsid w:val="3B9B2D7E"/>
    <w:rsid w:val="3BC5225D"/>
    <w:rsid w:val="3BF676A2"/>
    <w:rsid w:val="3BFF29A9"/>
    <w:rsid w:val="3C7A2991"/>
    <w:rsid w:val="3CD41429"/>
    <w:rsid w:val="3D192473"/>
    <w:rsid w:val="3D4B265C"/>
    <w:rsid w:val="3D5E3272"/>
    <w:rsid w:val="3DA247EE"/>
    <w:rsid w:val="3DB166E2"/>
    <w:rsid w:val="3DE136BB"/>
    <w:rsid w:val="3DE8669C"/>
    <w:rsid w:val="3EAE562C"/>
    <w:rsid w:val="3EEA37FE"/>
    <w:rsid w:val="3F8479C1"/>
    <w:rsid w:val="3F920F97"/>
    <w:rsid w:val="3FDF1D1F"/>
    <w:rsid w:val="402F41D2"/>
    <w:rsid w:val="40802A91"/>
    <w:rsid w:val="412F50D8"/>
    <w:rsid w:val="42333194"/>
    <w:rsid w:val="42EC6A2B"/>
    <w:rsid w:val="43015566"/>
    <w:rsid w:val="43742246"/>
    <w:rsid w:val="44484A28"/>
    <w:rsid w:val="445E1C67"/>
    <w:rsid w:val="44E4436F"/>
    <w:rsid w:val="452D5B1A"/>
    <w:rsid w:val="454763FE"/>
    <w:rsid w:val="465347FD"/>
    <w:rsid w:val="465E3B57"/>
    <w:rsid w:val="46765FF3"/>
    <w:rsid w:val="470478AC"/>
    <w:rsid w:val="471167F8"/>
    <w:rsid w:val="47427AEE"/>
    <w:rsid w:val="47DB112E"/>
    <w:rsid w:val="481A2A3D"/>
    <w:rsid w:val="48AE5211"/>
    <w:rsid w:val="49166799"/>
    <w:rsid w:val="49BD56F9"/>
    <w:rsid w:val="4A0C47F2"/>
    <w:rsid w:val="4A823D65"/>
    <w:rsid w:val="4AE1030C"/>
    <w:rsid w:val="4B1F5191"/>
    <w:rsid w:val="4C6F2015"/>
    <w:rsid w:val="4DA02CB7"/>
    <w:rsid w:val="4DB80868"/>
    <w:rsid w:val="4E0F3D9B"/>
    <w:rsid w:val="4E2D201A"/>
    <w:rsid w:val="4E4F7687"/>
    <w:rsid w:val="4EAA6435"/>
    <w:rsid w:val="4EDA5919"/>
    <w:rsid w:val="4EDC4EA0"/>
    <w:rsid w:val="4F0121DB"/>
    <w:rsid w:val="4FA47871"/>
    <w:rsid w:val="4FDB4C7D"/>
    <w:rsid w:val="4FEA5D11"/>
    <w:rsid w:val="4FEC0C55"/>
    <w:rsid w:val="4FF2211E"/>
    <w:rsid w:val="506955B1"/>
    <w:rsid w:val="506B47DF"/>
    <w:rsid w:val="50900F9F"/>
    <w:rsid w:val="50F13FB6"/>
    <w:rsid w:val="512338DA"/>
    <w:rsid w:val="513C428B"/>
    <w:rsid w:val="51597631"/>
    <w:rsid w:val="5172320A"/>
    <w:rsid w:val="51E55094"/>
    <w:rsid w:val="523A632D"/>
    <w:rsid w:val="52507596"/>
    <w:rsid w:val="526F626B"/>
    <w:rsid w:val="52A939B8"/>
    <w:rsid w:val="52AC34F2"/>
    <w:rsid w:val="52FC1D15"/>
    <w:rsid w:val="54B8499A"/>
    <w:rsid w:val="54C9749B"/>
    <w:rsid w:val="55023B61"/>
    <w:rsid w:val="556D3946"/>
    <w:rsid w:val="558B2BBA"/>
    <w:rsid w:val="55A1475D"/>
    <w:rsid w:val="55A639DC"/>
    <w:rsid w:val="55BE7B64"/>
    <w:rsid w:val="55CC6C42"/>
    <w:rsid w:val="55E24AF2"/>
    <w:rsid w:val="56C106BB"/>
    <w:rsid w:val="56D11C97"/>
    <w:rsid w:val="57641BE2"/>
    <w:rsid w:val="57BD48B5"/>
    <w:rsid w:val="58046EB7"/>
    <w:rsid w:val="58CB56C3"/>
    <w:rsid w:val="58DE5CFB"/>
    <w:rsid w:val="59034F26"/>
    <w:rsid w:val="595B696A"/>
    <w:rsid w:val="59C00AEF"/>
    <w:rsid w:val="59C33310"/>
    <w:rsid w:val="59EB1FA7"/>
    <w:rsid w:val="5A2E7162"/>
    <w:rsid w:val="5AC51029"/>
    <w:rsid w:val="5B277429"/>
    <w:rsid w:val="5B7A189B"/>
    <w:rsid w:val="5B7B307C"/>
    <w:rsid w:val="5C1339EA"/>
    <w:rsid w:val="5C1F340B"/>
    <w:rsid w:val="5D280DB2"/>
    <w:rsid w:val="5D870239"/>
    <w:rsid w:val="5E505D70"/>
    <w:rsid w:val="5E7E21D5"/>
    <w:rsid w:val="5EE44A1D"/>
    <w:rsid w:val="5FF236DB"/>
    <w:rsid w:val="600F0215"/>
    <w:rsid w:val="601D7404"/>
    <w:rsid w:val="60E71FD9"/>
    <w:rsid w:val="60FF550F"/>
    <w:rsid w:val="610244C0"/>
    <w:rsid w:val="618A31F0"/>
    <w:rsid w:val="61C93F78"/>
    <w:rsid w:val="627E6E41"/>
    <w:rsid w:val="6287116C"/>
    <w:rsid w:val="62EE0794"/>
    <w:rsid w:val="63535F9B"/>
    <w:rsid w:val="63775109"/>
    <w:rsid w:val="63AC6091"/>
    <w:rsid w:val="640E756C"/>
    <w:rsid w:val="64B22B48"/>
    <w:rsid w:val="650E35A7"/>
    <w:rsid w:val="658B065A"/>
    <w:rsid w:val="67005783"/>
    <w:rsid w:val="67DD23BD"/>
    <w:rsid w:val="6833180C"/>
    <w:rsid w:val="68381E45"/>
    <w:rsid w:val="684426F0"/>
    <w:rsid w:val="685F1FB1"/>
    <w:rsid w:val="695F04DB"/>
    <w:rsid w:val="69BF04FE"/>
    <w:rsid w:val="6A095264"/>
    <w:rsid w:val="6A8529BE"/>
    <w:rsid w:val="6AD11BCB"/>
    <w:rsid w:val="6B491DE4"/>
    <w:rsid w:val="6B4D6CA1"/>
    <w:rsid w:val="6B5F672C"/>
    <w:rsid w:val="6BC3245D"/>
    <w:rsid w:val="6BD92912"/>
    <w:rsid w:val="6D3C769B"/>
    <w:rsid w:val="6D90726E"/>
    <w:rsid w:val="6E7E4FFB"/>
    <w:rsid w:val="6E967F8E"/>
    <w:rsid w:val="6EEE19EF"/>
    <w:rsid w:val="6F4E3592"/>
    <w:rsid w:val="70382DEB"/>
    <w:rsid w:val="70A723DF"/>
    <w:rsid w:val="70B4740F"/>
    <w:rsid w:val="70EC5625"/>
    <w:rsid w:val="70F127E8"/>
    <w:rsid w:val="710E0D1D"/>
    <w:rsid w:val="716C7044"/>
    <w:rsid w:val="71AF4F82"/>
    <w:rsid w:val="71C4571B"/>
    <w:rsid w:val="71CA30B6"/>
    <w:rsid w:val="71E03407"/>
    <w:rsid w:val="7260118A"/>
    <w:rsid w:val="73371F1A"/>
    <w:rsid w:val="734533FE"/>
    <w:rsid w:val="737F5A9E"/>
    <w:rsid w:val="73820DDC"/>
    <w:rsid w:val="73EE7DA4"/>
    <w:rsid w:val="73F42044"/>
    <w:rsid w:val="74C412C4"/>
    <w:rsid w:val="75432555"/>
    <w:rsid w:val="75541BCD"/>
    <w:rsid w:val="762B2B0B"/>
    <w:rsid w:val="766036AC"/>
    <w:rsid w:val="770464EB"/>
    <w:rsid w:val="773C198A"/>
    <w:rsid w:val="77612034"/>
    <w:rsid w:val="77B9633E"/>
    <w:rsid w:val="780A3B39"/>
    <w:rsid w:val="7821081B"/>
    <w:rsid w:val="791674B8"/>
    <w:rsid w:val="7A8D0666"/>
    <w:rsid w:val="7B014CC7"/>
    <w:rsid w:val="7B7B42D5"/>
    <w:rsid w:val="7BD973A1"/>
    <w:rsid w:val="7C0D46D4"/>
    <w:rsid w:val="7C124B9A"/>
    <w:rsid w:val="7C8F4510"/>
    <w:rsid w:val="7CBD5D6B"/>
    <w:rsid w:val="7CD32E0E"/>
    <w:rsid w:val="7D58424E"/>
    <w:rsid w:val="7D5A15AF"/>
    <w:rsid w:val="7D9B4668"/>
    <w:rsid w:val="7DC81D05"/>
    <w:rsid w:val="7E726E74"/>
    <w:rsid w:val="7E9854FF"/>
    <w:rsid w:val="7F2A649A"/>
    <w:rsid w:val="7F526425"/>
    <w:rsid w:val="7F6C6BB2"/>
    <w:rsid w:val="7F810EE9"/>
    <w:rsid w:val="7FA75B9C"/>
    <w:rsid w:val="7FDC40D1"/>
    <w:rsid w:val="7FE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2020-09-10T01:31:00Z</dcterms:created>
  <dc:creator>Administrator</dc:creator>
  <cp:lastModifiedBy>lenovo</cp:lastModifiedBy>
  <dcterms:modified xsi:type="dcterms:W3CDTF">2021-06-08T07:24:21Z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4FB595852AEC43E28E4B04B0C626BDE7</vt:lpwstr>
  </property>
</Properties>
</file>