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本次检验项目</w:t>
      </w:r>
    </w:p>
    <w:p>
      <w:pPr>
        <w:spacing w:line="600" w:lineRule="exact"/>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一、粮食加工品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）、《卫生部等7部门关于撤销食品添加剂过氧化苯甲酰、过氧化钙的公告》（卫生部公告[2011]年第4号）等标准及产品明示标准和质量要求。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1.小麦粉：镉（以Cd计）、苯并[a]芘、玉米赤霉烯酮、脱氧雪腐镰刀菌烯醇、赭曲霉毒素A、黄曲霉毒素B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、偶氮甲酰胺、过氧化苯甲酰。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2.大米：铅（以Pb计）、镉（以Cd计）、</w:t>
      </w:r>
      <w:r>
        <w:rPr>
          <w:rFonts w:hint="eastAsia" w:ascii="Times New Roman" w:hAnsi="Times New Roman" w:eastAsia="仿宋_GB2312" w:cs="Times New Roman"/>
          <w:sz w:val="32"/>
          <w:szCs w:val="32"/>
        </w:rPr>
        <w:t>无机砷（以</w:t>
      </w:r>
      <w:r>
        <w:rPr>
          <w:rFonts w:ascii="Times New Roman" w:hAnsi="Times New Roman" w:eastAsia="仿宋_GB2312" w:cs="Times New Roman"/>
          <w:sz w:val="32"/>
          <w:szCs w:val="32"/>
        </w:rPr>
        <w:t>As计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苯并[a]芘、黄曲霉毒素B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3.挂面：铅（以Pb计）、黄曲霉毒素B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限配料中含玉米（粉）的挂面检测</w:t>
      </w:r>
      <w:r>
        <w:rPr>
          <w:rFonts w:ascii="Times New Roman" w:hAnsi="Times New Roman" w:eastAsia="仿宋_GB2312" w:cs="Times New Roman"/>
          <w:sz w:val="32"/>
          <w:szCs w:val="32"/>
        </w:rPr>
        <w:t>]、脱氢乙酸及其钠盐（以脱氢乙酸计）。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4.谷物加工品：铅（以Pb计）、镉（以Cd计）、黄曲霉毒素B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.米粉制品：苯甲酸及其钠盐（以苯甲酸计）、山梨酸及其钾盐（以山梨酸计）、脱氢乙酸及其钠盐（以脱氢乙酸计）、二氧化硫残留量、菌落总数（</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sz w:val="32"/>
          <w:szCs w:val="32"/>
        </w:rPr>
      </w:pPr>
      <w:bookmarkStart w:id="0" w:name="_Toc228"/>
      <w:r>
        <w:rPr>
          <w:rFonts w:hint="eastAsia" w:ascii="Times New Roman" w:hAnsi="Times New Roman" w:eastAsia="黑体"/>
          <w:sz w:val="32"/>
          <w:szCs w:val="32"/>
        </w:rPr>
        <w:t>二、食用油、油脂及其制品</w:t>
      </w:r>
      <w:bookmarkEnd w:id="0"/>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植物油》（GB 2716—2018）等标准及产品明示标准和质量要求。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食用植物油：酸值/酸价、过氧化值、铅（以Pb计）、黄曲霉毒素B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限花生油、玉米油检测）、苯并[a]芘（除橄榄油、油橄榄果渣油之外的产品检测）、溶剂残留量（除玉米油之外的产品检测）、特丁基对苯二酚（TBHQ）（除芝麻油之外的产品检测）、乙基麦芽酚（限菜籽油、芝麻油、含芝麻油的食用植物调和油检测）。</w:t>
      </w:r>
    </w:p>
    <w:p>
      <w:pPr>
        <w:spacing w:line="600" w:lineRule="exact"/>
        <w:ind w:firstLine="640" w:firstLineChars="200"/>
        <w:rPr>
          <w:rFonts w:ascii="Times New Roman" w:hAnsi="Times New Roman" w:eastAsia="黑体"/>
          <w:sz w:val="32"/>
          <w:szCs w:val="32"/>
        </w:rPr>
      </w:pPr>
      <w:bookmarkStart w:id="1" w:name="_Toc2951"/>
      <w:r>
        <w:rPr>
          <w:rFonts w:hint="eastAsia" w:ascii="Times New Roman" w:hAnsi="Times New Roman" w:eastAsia="黑体"/>
          <w:sz w:val="32"/>
          <w:szCs w:val="32"/>
        </w:rPr>
        <w:t>三、调味品</w:t>
      </w:r>
      <w:bookmarkEnd w:id="1"/>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《食品安全国家标准 食品中农药最大残留限量》（GB 2763—2021）、《食品安全国家标准 酱油》（GB 2717—2018）、《食品安全国家标准 食醋》（GB 2719—2018）、《调味料酒》（SB/T 10416—2007）、《食品安全国家标准 食用盐》（GB 2721—2015）、《食品安全国家标准 食用盐碘含量》（GB 26878—2011）、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1.酱油：氨基酸态氮、全氮（以氮计）（</w:t>
      </w:r>
      <w:r>
        <w:rPr>
          <w:rFonts w:hint="eastAsia" w:ascii="Times New Roman" w:hAnsi="Times New Roman" w:eastAsia="仿宋_GB2312" w:cs="Times New Roman"/>
          <w:sz w:val="32"/>
          <w:szCs w:val="32"/>
        </w:rPr>
        <w:t>仅产品明示标准或质量要求有限量规定时检测</w:t>
      </w:r>
      <w:r>
        <w:rPr>
          <w:rFonts w:ascii="Times New Roman" w:hAnsi="Times New Roman" w:eastAsia="仿宋_GB2312" w:cs="Times New Roman"/>
          <w:sz w:val="32"/>
          <w:szCs w:val="32"/>
        </w:rPr>
        <w:t>）、铵盐（以占氨基酸态氮的百分比计）（</w:t>
      </w:r>
      <w:r>
        <w:rPr>
          <w:rFonts w:hint="eastAsia" w:ascii="Times New Roman" w:hAnsi="Times New Roman" w:eastAsia="仿宋_GB2312" w:cs="Times New Roman"/>
          <w:sz w:val="32"/>
          <w:szCs w:val="32"/>
        </w:rPr>
        <w:t>仅产品明示标准或质量要求有限量规定时检测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、菌落总数、大肠菌群。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2.食醋：总酸（以乙酸计）、不挥发酸（以乳酸计）（</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对羟基苯甲酸酯类及其钠盐（以对羟基苯甲酸计）、防腐剂混合使用时各自用量占其最大使用量的比例之和、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、菌落总数。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3.酿造酱：氨基酸态氮[GB 2718仅适用于以谷物和（或）豆类为主要原料经发酵而制成的酿造酱，其他酿造</w:t>
      </w:r>
      <w:r>
        <w:rPr>
          <w:rFonts w:hint="eastAsia" w:ascii="Times New Roman" w:hAnsi="Times New Roman" w:eastAsia="仿宋_GB2312" w:cs="Times New Roman"/>
          <w:sz w:val="32"/>
          <w:szCs w:val="32"/>
        </w:rPr>
        <w:t>酱（如以辣椒、蚕豆等为原料经发酵而制成的豆瓣酱等），限产品明示标准或质量要求有限量规定时检测</w:t>
      </w:r>
      <w:r>
        <w:rPr>
          <w:rFonts w:ascii="Times New Roman" w:hAnsi="Times New Roman" w:eastAsia="仿宋_GB2312" w:cs="Times New Roman"/>
          <w:sz w:val="32"/>
          <w:szCs w:val="32"/>
        </w:rPr>
        <w:t>]、黄曲霉毒素B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、苯甲酸及其钠盐（以苯甲酸计）、山梨酸及其钾盐（以山梨酸计）、脱氢乙酸及其钠盐（以脱氢乙酸计）、防腐剂混合使用时各自用量占其最大使用量的比例之和、糖精钠（以糖精计）、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、大肠菌群[GB 2718仅适用于以谷物和（或）豆类为主要原料经发酵而制成的酿造酱，其他酿造</w:t>
      </w:r>
      <w:r>
        <w:rPr>
          <w:rFonts w:hint="eastAsia" w:ascii="Times New Roman" w:hAnsi="Times New Roman" w:eastAsia="仿宋_GB2312" w:cs="Times New Roman"/>
          <w:sz w:val="32"/>
          <w:szCs w:val="32"/>
        </w:rPr>
        <w:t>酱（如以辣椒、蚕豆等为原料经发酵而制成的豆瓣酱等），限产品明示标准或质量要求有限量规定时检测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4.调味料酒：氨基酸态氮（以氮计）（</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）、苯甲酸及其钠盐（以苯甲酸计）、山梨酸及其钾盐（以山梨酸计）、脱氢乙酸及其钠盐（以脱氢乙酸计）、糖精钠（以糖精计）、甜蜜素（以环己基氨基磺酸计）、三氯蔗糖。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5.香辛料调味油：酸价/酸值（</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）、过氧化值（</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）、铅（以Pb计）。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6.辣椒、花椒、辣椒粉、花椒粉：铅（以Pb计）、罗丹明B、苏丹红I、苏丹红II、苏丹红III、苏丹红IV、脱氢乙酸及其钠盐（以脱氢乙酸计）、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沙门氏菌。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7.其他香辛料调味品：铅（以Pb计）、脱氢乙酸及其钠盐（以脱氢乙酸计）、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丙溴磷[限2020年2月15日（含）之后生产的且GB 2763有限量规定的香辛料品种检测]、氯氰菊酯和高效氯氰菊酯[限2020年2月15日（含）之后生产的且GB 2763有限量规定的香辛料品种检测]、多菌灵[限2020年2月15日（含）之后生产的且GB 2763有限量规定的香辛料品种检测]、沙门氏菌。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其他固体调味料：铅（以Pb计）、苏丹红I、苏丹红II、苏丹红III、苏丹红IV、罂粟碱、吗啡、可待因、那可丁、苯甲酸及其钠盐（以苯甲酸计）、山梨酸及其钾盐（以山梨酸计）、脱氢乙酸及其钠盐（以脱氢乙酸计）、防腐剂混合使用时各自用量占其最大使用量的比例之和、糖精钠（以糖精计）、甜蜜素（以环己基氨基磺酸计）、阿斯巴甜、</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9.</w:t>
      </w:r>
      <w:r>
        <w:rPr>
          <w:rFonts w:ascii="Times New Roman" w:hAnsi="Times New Roman" w:eastAsia="仿宋_GB2312" w:cs="Times New Roman"/>
          <w:color w:val="auto"/>
          <w:kern w:val="2"/>
          <w:sz w:val="32"/>
          <w:szCs w:val="32"/>
        </w:rPr>
        <w:t>火锅底料、麻辣烫底料：铅（以Pb计）、</w:t>
      </w:r>
      <w:r>
        <w:rPr>
          <w:rFonts w:ascii="Times New Roman" w:hAnsi="Times New Roman" w:eastAsia="仿宋_GB2312" w:cs="Times New Roman"/>
          <w:sz w:val="32"/>
          <w:szCs w:val="32"/>
        </w:rPr>
        <w:t>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10.</w:t>
      </w:r>
      <w:r>
        <w:rPr>
          <w:rFonts w:ascii="Times New Roman" w:hAnsi="Times New Roman" w:eastAsia="仿宋_GB2312" w:cs="Times New Roman"/>
          <w:color w:val="auto"/>
          <w:kern w:val="2"/>
          <w:sz w:val="32"/>
          <w:szCs w:val="32"/>
        </w:rPr>
        <w:t>其他半固体调味料：铅（以Pb计）、罗丹明B、罂粟碱、吗啡、可待因、那可丁、</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、甜蜜素（以环己基氨基磺酸计）。</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sz w:val="32"/>
          <w:szCs w:val="32"/>
        </w:rPr>
        <w:t>11</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2"/>
          <w:sz w:val="32"/>
          <w:szCs w:val="32"/>
        </w:rPr>
        <w:t>蚝油、虾油、鱼露：氨基酸态氮（</w:t>
      </w:r>
      <w:r>
        <w:rPr>
          <w:rFonts w:hint="eastAsia" w:ascii="Times New Roman" w:hAnsi="Times New Roman" w:eastAsia="仿宋_GB2312" w:cs="Times New Roman"/>
          <w:color w:val="auto"/>
          <w:kern w:val="2"/>
          <w:sz w:val="32"/>
          <w:szCs w:val="32"/>
        </w:rPr>
        <w:t>限产品明示标准或质量要求有限量规定时检测</w:t>
      </w:r>
      <w:r>
        <w:rPr>
          <w:rFonts w:ascii="Times New Roman" w:hAnsi="Times New Roman" w:eastAsia="仿宋_GB2312" w:cs="Times New Roman"/>
          <w:color w:val="auto"/>
          <w:kern w:val="2"/>
          <w:sz w:val="32"/>
          <w:szCs w:val="32"/>
        </w:rPr>
        <w:t>）、</w:t>
      </w:r>
      <w:r>
        <w:rPr>
          <w:rFonts w:ascii="Times New Roman" w:hAnsi="Times New Roman" w:eastAsia="仿宋_GB2312" w:cs="Times New Roman"/>
          <w:color w:val="auto"/>
          <w:sz w:val="32"/>
          <w:szCs w:val="32"/>
        </w:rPr>
        <w:t>苯甲酸及其钠盐（以苯甲酸计）、山梨酸及其钾盐（以山梨酸计）、脱氢乙酸及其钠盐（以脱氢乙酸计）、防腐剂混合使用时各自用量占其最大使用量的比例之和、</w:t>
      </w:r>
      <w:r>
        <w:rPr>
          <w:rFonts w:ascii="Times New Roman" w:hAnsi="Times New Roman" w:eastAsia="仿宋_GB2312" w:cs="Times New Roman"/>
          <w:color w:val="auto"/>
          <w:kern w:val="2"/>
          <w:sz w:val="32"/>
          <w:szCs w:val="32"/>
        </w:rPr>
        <w:t>菌落总数、大肠菌群。</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其他液体调味料：苯甲酸及其钠盐（以苯甲酸计）、山梨酸及其钾盐（以山梨酸计）、脱氢乙酸及其钠盐（以脱氢乙酸计）、防腐剂混合使用时各自用量占其最大使用量的比例之和、糖精钠（以糖精计）、甜蜜素（以环己基氨基磺酸计）、菌落总数（</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.普通食用盐：氯化钠、钡（以Ba计）、碘（以I计）、铅（以Pb计）、总砷（以As计）、镉（以Cd计）、总汞（以Hg计）、亚铁氰化钾/亚铁氰化钠（以亚铁氰根计）。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.低钠食用盐：</w:t>
      </w:r>
      <w:r>
        <w:rPr>
          <w:rFonts w:hint="eastAsia" w:ascii="Times New Roman" w:hAnsi="Times New Roman" w:eastAsia="仿宋_GB2312" w:cs="Times New Roman"/>
          <w:sz w:val="32"/>
          <w:szCs w:val="32"/>
        </w:rPr>
        <w:t>氯化钾</w:t>
      </w:r>
      <w:r>
        <w:rPr>
          <w:rFonts w:ascii="Times New Roman" w:hAnsi="Times New Roman" w:eastAsia="仿宋_GB2312" w:cs="Times New Roman"/>
          <w:sz w:val="32"/>
          <w:szCs w:val="32"/>
        </w:rPr>
        <w:t>、钡（以Ba计）、碘（以I计）、铅（以Pb计）、总砷（以As计）、镉（以Cd计）、总汞（以Hg计）、亚铁氰化钾/亚铁氰化钠（以亚铁氰根计）。</w:t>
      </w:r>
    </w:p>
    <w:p>
      <w:pPr>
        <w:spacing w:line="600" w:lineRule="exact"/>
        <w:ind w:firstLine="640" w:firstLineChars="200"/>
        <w:rPr>
          <w:rFonts w:ascii="Times New Roman" w:hAnsi="Times New Roman" w:eastAsia="黑体"/>
          <w:sz w:val="32"/>
          <w:szCs w:val="32"/>
        </w:rPr>
      </w:pPr>
      <w:bookmarkStart w:id="2" w:name="_Toc17926"/>
      <w:r>
        <w:rPr>
          <w:rFonts w:hint="eastAsia" w:ascii="Times New Roman" w:hAnsi="Times New Roman" w:eastAsia="黑体"/>
          <w:sz w:val="32"/>
          <w:szCs w:val="32"/>
        </w:rPr>
        <w:t>四、肉制品</w:t>
      </w:r>
      <w:bookmarkEnd w:id="2"/>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腌腊肉制品》（GB 2730—2015）、《食品安全国家标准 熟肉制品》（GB 2726—2016）、《酱卤肉制品》（GB/T 23586—2009）、《真空软包装卤肉制品》（SB/T 10381—2012）、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1.调理肉制品（非速冻）：</w:t>
      </w:r>
      <w:r>
        <w:rPr>
          <w:rFonts w:ascii="Times New Roman" w:hAnsi="Times New Roman" w:eastAsia="仿宋_GB2312" w:cs="Times New Roman"/>
          <w:sz w:val="32"/>
          <w:szCs w:val="32"/>
        </w:rPr>
        <w:t>铅（以Pb计）[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铬（以Cr计）、苯甲酸及其钠盐（以苯甲酸计）、山梨酸及其钾盐（以山梨酸计）、</w:t>
      </w:r>
      <w:r>
        <w:rPr>
          <w:rFonts w:hint="eastAsia" w:ascii="Times New Roman" w:hAnsi="Times New Roman" w:eastAsia="仿宋_GB2312" w:cs="Times New Roman"/>
          <w:color w:val="auto"/>
          <w:kern w:val="2"/>
          <w:sz w:val="32"/>
          <w:szCs w:val="32"/>
        </w:rPr>
        <w:t>脱氢乙酸及其钠盐</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以脱氢乙酸计</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氯霉素。</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2.腌腊肉制品：过氧化值（以脂肪计）、</w:t>
      </w:r>
      <w:r>
        <w:rPr>
          <w:rFonts w:ascii="Times New Roman" w:hAnsi="Times New Roman" w:eastAsia="仿宋_GB2312" w:cs="Times New Roman"/>
          <w:sz w:val="32"/>
          <w:szCs w:val="32"/>
        </w:rPr>
        <w:t>铅（以Pb计）[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总砷（以As计）、亚硝酸盐（以亚硝酸钠计）、苯甲酸及其钠盐（以苯甲酸计）、山梨酸及其钾盐（以山梨酸计）、胭脂红、氯霉素。</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w:t>
      </w:r>
      <w:r>
        <w:rPr>
          <w:rFonts w:ascii="Times New Roman" w:hAnsi="Times New Roman" w:eastAsia="仿宋_GB2312" w:cs="Times New Roman"/>
          <w:color w:val="auto"/>
          <w:kern w:val="2"/>
          <w:sz w:val="32"/>
          <w:szCs w:val="32"/>
        </w:rPr>
        <w:t>酱卤肉制品：铅（以Pb计）、镉（以Cd计）、铬（以Cr计）、总砷（以As计）、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rPr>
        <w:t>纳他霉素、</w:t>
      </w:r>
      <w:r>
        <w:rPr>
          <w:rFonts w:ascii="Times New Roman" w:hAnsi="Times New Roman" w:eastAsia="仿宋_GB2312" w:cs="Times New Roman"/>
          <w:color w:val="auto"/>
          <w:kern w:val="2"/>
          <w:sz w:val="32"/>
          <w:szCs w:val="32"/>
        </w:rPr>
        <w:t>防腐剂混合使用时各自用量占其最大使用量的比例之和、胭脂红、糖精钠（以糖精计）、氯霉素、酸性橙II、菌落总数（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2021年11月22日（含）之后的预包装牛肉制品及生产日期在2022年3月7日（含）之后的预先包装但需要计量称重的牛肉制品检测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w:t>
      </w:r>
      <w:r>
        <w:rPr>
          <w:rFonts w:hint="eastAsia" w:ascii="Times New Roman" w:hAnsi="Times New Roman" w:eastAsia="仿宋_GB2312" w:cs="Times New Roman"/>
          <w:color w:val="auto"/>
          <w:kern w:val="2"/>
          <w:sz w:val="32"/>
          <w:szCs w:val="32"/>
        </w:rPr>
        <w:t>限罐头工艺食品检测</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4</w:t>
      </w:r>
      <w:r>
        <w:rPr>
          <w:rFonts w:ascii="Times New Roman" w:hAnsi="Times New Roman" w:eastAsia="仿宋_GB2312" w:cs="Times New Roman"/>
          <w:color w:val="auto"/>
          <w:kern w:val="2"/>
          <w:sz w:val="32"/>
          <w:szCs w:val="32"/>
        </w:rPr>
        <w:t>.熟肉干制品：铅（以Pb计）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镉（以Cd计）、铬（以Cr计）、苯甲酸及其钠盐（以苯甲酸计）、山梨酸及其钾盐（以山梨酸计）、脱氢乙酸及其钠盐（以脱氢乙酸计）、防腐剂混合使用时各自用量占其最大使用量的比例之和、胭脂红、氯霉素、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w:t>
      </w:r>
      <w:r>
        <w:rPr>
          <w:rFonts w:hint="eastAsia" w:ascii="Times New Roman" w:hAnsi="Times New Roman" w:eastAsia="仿宋_GB2312" w:cs="Times New Roman"/>
          <w:color w:val="auto"/>
          <w:kern w:val="2"/>
          <w:sz w:val="32"/>
          <w:szCs w:val="32"/>
        </w:rPr>
        <w:t>年</w:t>
      </w:r>
      <w:r>
        <w:rPr>
          <w:rFonts w:ascii="Times New Roman" w:hAnsi="Times New Roman" w:eastAsia="仿宋_GB2312" w:cs="Times New Roman"/>
          <w:color w:val="auto"/>
          <w:kern w:val="2"/>
          <w:sz w:val="32"/>
          <w:szCs w:val="32"/>
        </w:rPr>
        <w:t>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5.</w:t>
      </w:r>
      <w:r>
        <w:rPr>
          <w:rFonts w:ascii="Times New Roman" w:hAnsi="Times New Roman" w:eastAsia="仿宋_GB2312" w:cs="Times New Roman"/>
          <w:color w:val="auto"/>
          <w:kern w:val="2"/>
          <w:sz w:val="32"/>
          <w:szCs w:val="32"/>
        </w:rPr>
        <w:t>熏烧烤肉制品：铅（以Pb计）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、苯并[a]芘、亚硝酸盐（以亚硝酸钠计）、</w:t>
      </w:r>
      <w:r>
        <w:rPr>
          <w:rFonts w:hint="eastAsia" w:ascii="Times New Roman" w:hAnsi="Times New Roman" w:eastAsia="仿宋_GB2312" w:cs="Times New Roman"/>
          <w:color w:val="auto"/>
          <w:kern w:val="2"/>
          <w:sz w:val="32"/>
          <w:szCs w:val="32"/>
        </w:rPr>
        <w:t>苯甲酸及其钠盐（以苯甲酸计）、山梨酸及其钾盐（以山梨酸计）、纳他霉素</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胭脂红、</w:t>
      </w:r>
      <w:r>
        <w:rPr>
          <w:rFonts w:ascii="Times New Roman" w:hAnsi="Times New Roman" w:eastAsia="仿宋_GB2312" w:cs="Times New Roman"/>
          <w:color w:val="auto"/>
          <w:kern w:val="2"/>
          <w:sz w:val="32"/>
          <w:szCs w:val="32"/>
        </w:rPr>
        <w:t>氯霉素、菌落总数（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w:t>
      </w:r>
      <w:r>
        <w:rPr>
          <w:rFonts w:hint="eastAsia" w:ascii="Times New Roman" w:hAnsi="Times New Roman" w:eastAsia="仿宋_GB2312" w:cs="Times New Roman"/>
          <w:color w:val="auto"/>
          <w:kern w:val="2"/>
          <w:sz w:val="32"/>
          <w:szCs w:val="32"/>
        </w:rPr>
        <w:t>年</w:t>
      </w:r>
      <w:r>
        <w:rPr>
          <w:rFonts w:ascii="Times New Roman" w:hAnsi="Times New Roman" w:eastAsia="仿宋_GB2312" w:cs="Times New Roman"/>
          <w:color w:val="auto"/>
          <w:kern w:val="2"/>
          <w:sz w:val="32"/>
          <w:szCs w:val="32"/>
        </w:rPr>
        <w:t>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6.</w:t>
      </w:r>
      <w:r>
        <w:rPr>
          <w:rFonts w:ascii="Times New Roman" w:hAnsi="Times New Roman" w:eastAsia="仿宋_GB2312" w:cs="Times New Roman"/>
          <w:color w:val="auto"/>
          <w:kern w:val="2"/>
          <w:sz w:val="32"/>
          <w:szCs w:val="32"/>
        </w:rPr>
        <w:t>熏煮香肠火腿制品：铅（以Pb计）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rPr>
        <w:t>纳他霉素、</w:t>
      </w:r>
      <w:r>
        <w:rPr>
          <w:rFonts w:ascii="Times New Roman" w:hAnsi="Times New Roman" w:eastAsia="仿宋_GB2312" w:cs="Times New Roman"/>
          <w:color w:val="auto"/>
          <w:kern w:val="2"/>
          <w:sz w:val="32"/>
          <w:szCs w:val="32"/>
        </w:rPr>
        <w:t>防腐剂混合使用时各自用量占其最大使用量的比例之和、胭脂红、氯霉素、菌落总数（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w:t>
      </w:r>
      <w:r>
        <w:rPr>
          <w:rFonts w:hint="eastAsia" w:ascii="Times New Roman" w:hAnsi="Times New Roman" w:eastAsia="仿宋_GB2312" w:cs="Times New Roman"/>
          <w:color w:val="auto"/>
          <w:kern w:val="2"/>
          <w:sz w:val="32"/>
          <w:szCs w:val="32"/>
        </w:rPr>
        <w:t>重的食品检测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限生产日期在</w:t>
      </w:r>
      <w:r>
        <w:rPr>
          <w:rFonts w:ascii="Times New Roman" w:hAnsi="Times New Roman" w:eastAsia="仿宋_GB2312" w:cs="Times New Roman"/>
          <w:color w:val="auto"/>
          <w:kern w:val="2"/>
          <w:sz w:val="32"/>
          <w:szCs w:val="32"/>
        </w:rPr>
        <w:t>2021年11月22日（含）之后的预包装牛肉制品及生产日期在2022</w:t>
      </w:r>
      <w:r>
        <w:rPr>
          <w:rFonts w:hint="eastAsia" w:ascii="Times New Roman" w:hAnsi="Times New Roman" w:eastAsia="仿宋_GB2312" w:cs="Times New Roman"/>
          <w:color w:val="auto"/>
          <w:kern w:val="2"/>
          <w:sz w:val="32"/>
          <w:szCs w:val="32"/>
        </w:rPr>
        <w:t>年</w:t>
      </w:r>
      <w:r>
        <w:rPr>
          <w:rFonts w:ascii="Times New Roman" w:hAnsi="Times New Roman" w:eastAsia="仿宋_GB2312" w:cs="Times New Roman"/>
          <w:color w:val="auto"/>
          <w:kern w:val="2"/>
          <w:sz w:val="32"/>
          <w:szCs w:val="32"/>
        </w:rPr>
        <w:t>3月7日（含）之后的预先包装但需要计量称重的牛肉制品检测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w:t>
      </w:r>
    </w:p>
    <w:p>
      <w:pPr>
        <w:spacing w:line="600" w:lineRule="exact"/>
        <w:ind w:firstLine="640" w:firstLineChars="200"/>
        <w:rPr>
          <w:rFonts w:ascii="黑体" w:hAnsi="黑体" w:eastAsia="黑体" w:cs="Times New Roman"/>
          <w:sz w:val="32"/>
          <w:szCs w:val="32"/>
        </w:rPr>
      </w:pPr>
      <w:bookmarkStart w:id="3" w:name="_Toc24770"/>
      <w:r>
        <w:rPr>
          <w:rFonts w:ascii="黑体" w:hAnsi="黑体" w:eastAsia="黑体" w:cs="Times New Roman"/>
          <w:sz w:val="32"/>
          <w:szCs w:val="32"/>
        </w:rPr>
        <w:t>五、乳制品</w:t>
      </w:r>
      <w:bookmarkEnd w:id="3"/>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灭菌乳》（GB 25190—2010）、《食品安全国家标准 巴氏杀菌乳》（GB 19645—2010）、《食品安全国家标准 调制乳》（GB 25191—2010）、《食品安全国家标准 发酵乳》（GB 19302—2010）、卫生部、工业和信息化部、农业部、工商总局、质检总局公告2011年第10号等标准及产品明示标准和质量要求。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1.液体乳（灭菌乳）：蛋白质、非脂乳固体、酸度、脂肪（限全脂产品检测）、三聚氰胺、</w:t>
      </w:r>
      <w:r>
        <w:rPr>
          <w:rFonts w:hint="eastAsia" w:ascii="Times New Roman" w:hAnsi="Times New Roman" w:eastAsia="仿宋_GB2312" w:cs="Times New Roman"/>
          <w:color w:val="auto"/>
          <w:kern w:val="2"/>
          <w:sz w:val="32"/>
          <w:szCs w:val="32"/>
        </w:rPr>
        <w:t>丙二醇、黄曲霉毒素</w:t>
      </w:r>
      <w:r>
        <w:rPr>
          <w:rFonts w:ascii="Times New Roman" w:hAnsi="Times New Roman" w:eastAsia="仿宋_GB2312" w:cs="Times New Roman"/>
          <w:color w:val="auto"/>
          <w:kern w:val="2"/>
          <w:sz w:val="32"/>
          <w:szCs w:val="32"/>
        </w:rPr>
        <w:t>M</w:t>
      </w:r>
      <w:r>
        <w:rPr>
          <w:rFonts w:ascii="Times New Roman" w:hAnsi="Times New Roman" w:eastAsia="仿宋_GB2312" w:cs="Times New Roman"/>
          <w:color w:val="auto"/>
          <w:kern w:val="2"/>
          <w:sz w:val="32"/>
          <w:szCs w:val="32"/>
          <w:vertAlign w:val="subscript"/>
        </w:rPr>
        <w:t>1</w:t>
      </w:r>
      <w:r>
        <w:rPr>
          <w:rFonts w:ascii="Times New Roman" w:hAnsi="Times New Roman" w:eastAsia="仿宋_GB2312" w:cs="Times New Roman"/>
          <w:color w:val="auto"/>
          <w:kern w:val="2"/>
          <w:sz w:val="32"/>
          <w:szCs w:val="32"/>
        </w:rPr>
        <w:t>、商业无菌。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2.液体乳（巴氏杀菌乳）：蛋白质、酸度、三聚氰胺、</w:t>
      </w:r>
      <w:r>
        <w:rPr>
          <w:rFonts w:hint="eastAsia" w:ascii="Times New Roman" w:hAnsi="Times New Roman" w:eastAsia="仿宋_GB2312" w:cs="Times New Roman"/>
          <w:color w:val="auto"/>
          <w:kern w:val="2"/>
          <w:sz w:val="32"/>
          <w:szCs w:val="32"/>
        </w:rPr>
        <w:t>丙二醇</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黄曲霉毒素</w:t>
      </w:r>
      <w:r>
        <w:rPr>
          <w:rFonts w:ascii="Times New Roman" w:hAnsi="Times New Roman" w:eastAsia="仿宋_GB2312" w:cs="Times New Roman"/>
          <w:color w:val="auto"/>
          <w:kern w:val="2"/>
          <w:sz w:val="32"/>
          <w:szCs w:val="32"/>
        </w:rPr>
        <w:t>M</w:t>
      </w:r>
      <w:r>
        <w:rPr>
          <w:rFonts w:ascii="Times New Roman" w:hAnsi="Times New Roman" w:eastAsia="仿宋_GB2312" w:cs="Times New Roman"/>
          <w:color w:val="auto"/>
          <w:kern w:val="2"/>
          <w:sz w:val="32"/>
          <w:szCs w:val="32"/>
          <w:vertAlign w:val="subscript"/>
        </w:rPr>
        <w:t>1</w:t>
      </w:r>
      <w:r>
        <w:rPr>
          <w:rFonts w:ascii="Times New Roman" w:hAnsi="Times New Roman" w:eastAsia="仿宋_GB2312" w:cs="Times New Roman"/>
          <w:color w:val="auto"/>
          <w:kern w:val="2"/>
          <w:sz w:val="32"/>
          <w:szCs w:val="32"/>
        </w:rPr>
        <w:t>、沙门氏菌、金黄色葡萄球菌</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菌落总数、大肠菌群。</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3.液体乳（调制乳）：蛋白质、三聚氰胺、</w:t>
      </w:r>
      <w:r>
        <w:rPr>
          <w:rFonts w:hint="eastAsia" w:ascii="Times New Roman" w:hAnsi="Times New Roman" w:eastAsia="仿宋_GB2312" w:cs="Times New Roman"/>
          <w:color w:val="auto"/>
          <w:kern w:val="2"/>
          <w:sz w:val="32"/>
          <w:szCs w:val="32"/>
        </w:rPr>
        <w:t>黄曲霉毒素</w:t>
      </w:r>
      <w:r>
        <w:rPr>
          <w:rFonts w:ascii="Times New Roman" w:hAnsi="Times New Roman" w:eastAsia="仿宋_GB2312" w:cs="Times New Roman"/>
          <w:color w:val="auto"/>
          <w:kern w:val="2"/>
          <w:sz w:val="32"/>
          <w:szCs w:val="32"/>
        </w:rPr>
        <w:t>M</w:t>
      </w:r>
      <w:r>
        <w:rPr>
          <w:rFonts w:ascii="Times New Roman" w:hAnsi="Times New Roman" w:eastAsia="仿宋_GB2312" w:cs="Times New Roman"/>
          <w:color w:val="auto"/>
          <w:kern w:val="2"/>
          <w:sz w:val="32"/>
          <w:szCs w:val="32"/>
          <w:vertAlign w:val="subscript"/>
        </w:rPr>
        <w:t>1</w:t>
      </w:r>
      <w:r>
        <w:rPr>
          <w:rFonts w:ascii="Times New Roman" w:hAnsi="Times New Roman" w:eastAsia="仿宋_GB2312" w:cs="Times New Roman"/>
          <w:color w:val="auto"/>
          <w:kern w:val="2"/>
          <w:sz w:val="32"/>
          <w:szCs w:val="32"/>
        </w:rPr>
        <w:t>、商业无菌（</w:t>
      </w:r>
      <w:r>
        <w:rPr>
          <w:rFonts w:hint="eastAsia" w:ascii="Times New Roman" w:hAnsi="Times New Roman" w:eastAsia="仿宋_GB2312" w:cs="Times New Roman"/>
          <w:color w:val="auto"/>
          <w:kern w:val="2"/>
          <w:sz w:val="32"/>
          <w:szCs w:val="32"/>
        </w:rPr>
        <w:t>限采用灭菌工艺生产的调制乳检测</w:t>
      </w:r>
      <w:r>
        <w:rPr>
          <w:rFonts w:ascii="Times New Roman" w:hAnsi="Times New Roman" w:eastAsia="仿宋_GB2312" w:cs="Times New Roman"/>
          <w:color w:val="auto"/>
          <w:kern w:val="2"/>
          <w:sz w:val="32"/>
          <w:szCs w:val="32"/>
        </w:rPr>
        <w:t>）、菌落总数（</w:t>
      </w:r>
      <w:r>
        <w:rPr>
          <w:rFonts w:hint="eastAsia" w:ascii="Times New Roman" w:hAnsi="Times New Roman" w:eastAsia="仿宋_GB2312" w:cs="Times New Roman"/>
          <w:color w:val="auto"/>
          <w:kern w:val="2"/>
          <w:sz w:val="32"/>
          <w:szCs w:val="32"/>
        </w:rPr>
        <w:t>限非灭菌工艺生产的调制乳检测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限非灭菌工艺生产的调制乳检测</w:t>
      </w:r>
      <w:r>
        <w:rPr>
          <w:rFonts w:ascii="Times New Roman" w:hAnsi="Times New Roman" w:eastAsia="仿宋_GB2312" w:cs="Times New Roman"/>
          <w:color w:val="auto"/>
          <w:kern w:val="2"/>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4.液体乳（发酵乳）：脂肪（限全脂产品检测）、蛋白质、酸度、乳酸菌数（</w:t>
      </w:r>
      <w:r>
        <w:rPr>
          <w:rFonts w:hint="eastAsia" w:ascii="Times New Roman" w:hAnsi="Times New Roman" w:eastAsia="仿宋_GB2312" w:cs="Times New Roman"/>
          <w:color w:val="auto"/>
          <w:kern w:val="2"/>
          <w:sz w:val="32"/>
          <w:szCs w:val="32"/>
        </w:rPr>
        <w:t>限发酵后未经热处理的产品检测</w:t>
      </w:r>
      <w:r>
        <w:rPr>
          <w:rFonts w:ascii="Times New Roman" w:hAnsi="Times New Roman" w:eastAsia="仿宋_GB2312" w:cs="Times New Roman"/>
          <w:color w:val="auto"/>
          <w:kern w:val="2"/>
          <w:sz w:val="32"/>
          <w:szCs w:val="32"/>
        </w:rPr>
        <w:t>）、山梨酸及其钾盐、三聚氰胺、</w:t>
      </w:r>
      <w:r>
        <w:rPr>
          <w:rFonts w:hint="eastAsia" w:ascii="Times New Roman" w:hAnsi="Times New Roman" w:eastAsia="仿宋_GB2312" w:cs="Times New Roman"/>
          <w:color w:val="auto"/>
          <w:kern w:val="2"/>
          <w:sz w:val="32"/>
          <w:szCs w:val="32"/>
        </w:rPr>
        <w:t>黄曲霉毒素</w:t>
      </w:r>
      <w:r>
        <w:rPr>
          <w:rFonts w:ascii="Times New Roman" w:hAnsi="Times New Roman" w:eastAsia="仿宋_GB2312" w:cs="Times New Roman"/>
          <w:color w:val="auto"/>
          <w:kern w:val="2"/>
          <w:sz w:val="32"/>
          <w:szCs w:val="32"/>
        </w:rPr>
        <w:t>M</w:t>
      </w:r>
      <w:r>
        <w:rPr>
          <w:rFonts w:ascii="Times New Roman" w:hAnsi="Times New Roman" w:eastAsia="仿宋_GB2312" w:cs="Times New Roman"/>
          <w:color w:val="auto"/>
          <w:kern w:val="2"/>
          <w:sz w:val="32"/>
          <w:szCs w:val="32"/>
          <w:vertAlign w:val="subscript"/>
        </w:rPr>
        <w:t>1</w:t>
      </w:r>
      <w:r>
        <w:rPr>
          <w:rFonts w:ascii="Times New Roman" w:hAnsi="Times New Roman" w:eastAsia="仿宋_GB2312" w:cs="Times New Roman"/>
          <w:color w:val="auto"/>
          <w:kern w:val="2"/>
          <w:sz w:val="32"/>
          <w:szCs w:val="32"/>
        </w:rPr>
        <w:t>、金黄色葡萄球菌、沙门氏菌、大肠菌群、酵母、霉菌。</w:t>
      </w:r>
    </w:p>
    <w:p>
      <w:pPr>
        <w:spacing w:line="600" w:lineRule="exact"/>
        <w:ind w:firstLine="640" w:firstLineChars="200"/>
        <w:rPr>
          <w:rFonts w:ascii="黑体" w:hAnsi="黑体" w:eastAsia="黑体" w:cs="Times New Roman"/>
          <w:sz w:val="32"/>
          <w:szCs w:val="32"/>
        </w:rPr>
      </w:pPr>
      <w:bookmarkStart w:id="4" w:name="_Toc26002"/>
      <w:r>
        <w:rPr>
          <w:rFonts w:ascii="黑体" w:hAnsi="黑体" w:eastAsia="黑体" w:cs="Times New Roman"/>
          <w:sz w:val="32"/>
          <w:szCs w:val="32"/>
        </w:rPr>
        <w:t>六、饮料</w:t>
      </w:r>
      <w:bookmarkEnd w:id="4"/>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饮用天然矿泉水》（GB 8537—2018）、《瓶装饮用纯净水》（GB 17323—1998）、《食品安全国家标准 包装饮用水》（GB 19298—2014）、《食品安全国家标准 饮料》（GB 7101—2015）、《食品安全国家标准 饮料》（GB 7101—20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食品工业用浓缩液（汁、浆）》（GB 17325—2015）、卫生部、工业和信息化部、农业部、工商总局、质检总局公告2011年第10号等标准及产品明示标准和质量要求。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1.饮用天然矿泉水：界限指标（</w:t>
      </w:r>
      <w:r>
        <w:rPr>
          <w:rFonts w:hint="eastAsia" w:ascii="Times New Roman" w:hAnsi="Times New Roman" w:eastAsia="仿宋_GB2312" w:cs="Times New Roman"/>
          <w:color w:val="auto"/>
          <w:kern w:val="2"/>
          <w:sz w:val="32"/>
          <w:szCs w:val="32"/>
        </w:rPr>
        <w:t>界限指标为锂、锶、锌、偏硅酸、硒、游离二氧化碳、溶解性总固体，具体检测项目为标签明示的、且在标准要求范围内的界限指标。其中硒作界限指标时必须同时符合</w:t>
      </w:r>
      <w:r>
        <w:rPr>
          <w:rFonts w:ascii="Times New Roman" w:hAnsi="Times New Roman" w:eastAsia="仿宋_GB2312" w:cs="Times New Roman"/>
          <w:color w:val="auto"/>
          <w:kern w:val="2"/>
          <w:sz w:val="32"/>
          <w:szCs w:val="32"/>
        </w:rPr>
        <w:t>GB 8537限量指标的要求）、铅（以Pb计）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总汞（以</w:t>
      </w:r>
      <w:r>
        <w:rPr>
          <w:rFonts w:ascii="Times New Roman" w:hAnsi="Times New Roman" w:eastAsia="仿宋_GB2312" w:cs="Times New Roman"/>
          <w:color w:val="auto"/>
          <w:kern w:val="2"/>
          <w:sz w:val="32"/>
          <w:szCs w:val="32"/>
        </w:rPr>
        <w:t>Hg计）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、镍、溴酸盐、硝酸盐（以NO</w:t>
      </w:r>
      <w:r>
        <w:rPr>
          <w:rFonts w:ascii="Times New Roman" w:hAnsi="Times New Roman" w:eastAsia="仿宋_GB2312" w:cs="Times New Roman"/>
          <w:color w:val="auto"/>
          <w:kern w:val="2"/>
          <w:sz w:val="32"/>
          <w:szCs w:val="32"/>
          <w:vertAlign w:val="subscript"/>
        </w:rPr>
        <w:t>3</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2.饮用纯净水：电导率（仅限执行标准为GB 17323的产品检测）、耗氧量（以O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计）、余氯（游离氯）、溴酸盐、三氯甲烷、大肠菌群、铜绿假单胞菌。</w:t>
      </w:r>
    </w:p>
    <w:p>
      <w:pPr>
        <w:pStyle w:val="14"/>
        <w:spacing w:line="600" w:lineRule="exact"/>
        <w:ind w:firstLine="64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3.其他饮用水：耗氧量（以O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rPr>
        <w:t>计）、铅（以Pb计）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总砷（以</w:t>
      </w:r>
      <w:r>
        <w:rPr>
          <w:rFonts w:ascii="Times New Roman" w:hAnsi="Times New Roman" w:eastAsia="仿宋_GB2312" w:cs="Times New Roman"/>
          <w:color w:val="auto"/>
          <w:kern w:val="2"/>
          <w:sz w:val="32"/>
          <w:szCs w:val="32"/>
        </w:rPr>
        <w:t>As计）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镉（以</w:t>
      </w:r>
      <w:r>
        <w:rPr>
          <w:rFonts w:ascii="Times New Roman" w:hAnsi="Times New Roman" w:eastAsia="仿宋_GB2312" w:cs="Times New Roman"/>
          <w:color w:val="auto"/>
          <w:kern w:val="2"/>
          <w:sz w:val="32"/>
          <w:szCs w:val="32"/>
        </w:rPr>
        <w:t>Cd计）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2023年6月30日（含）之后的食品检测]</w:t>
      </w:r>
      <w:r>
        <w:rPr>
          <w:rFonts w:ascii="Times New Roman" w:hAnsi="Times New Roman" w:eastAsia="仿宋_GB2312" w:cs="Times New Roman"/>
          <w:color w:val="auto"/>
          <w:kern w:val="2"/>
          <w:sz w:val="32"/>
          <w:szCs w:val="32"/>
        </w:rPr>
        <w:t>、亚硝酸盐（以NO</w:t>
      </w:r>
      <w:r>
        <w:rPr>
          <w:rFonts w:ascii="Times New Roman" w:hAnsi="Times New Roman" w:eastAsia="仿宋_GB2312" w:cs="Times New Roman"/>
          <w:color w:val="auto"/>
          <w:kern w:val="2"/>
          <w:sz w:val="32"/>
          <w:szCs w:val="32"/>
          <w:vertAlign w:val="subscript"/>
        </w:rPr>
        <w:t>2</w:t>
      </w:r>
      <w:r>
        <w:rPr>
          <w:rFonts w:ascii="Times New Roman" w:hAnsi="Times New Roman" w:eastAsia="仿宋_GB2312" w:cs="Times New Roman"/>
          <w:color w:val="auto"/>
          <w:kern w:val="2"/>
          <w:sz w:val="32"/>
          <w:szCs w:val="32"/>
          <w:vertAlign w:val="superscript"/>
        </w:rPr>
        <w:t>-</w:t>
      </w:r>
      <w:r>
        <w:rPr>
          <w:rFonts w:ascii="Times New Roman" w:hAnsi="Times New Roman" w:eastAsia="仿宋_GB2312" w:cs="Times New Roman"/>
          <w:color w:val="auto"/>
          <w:kern w:val="2"/>
          <w:sz w:val="32"/>
          <w:szCs w:val="32"/>
        </w:rPr>
        <w:t>计）、余氯（游离氯）、溴酸盐、三氯甲烷、大肠菌群、铜绿假单胞菌。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果、蔬汁饮料：铅（以Pb计）、展青霉素（仅限于以苹果、山楂为原料生产的产品检测）、苯甲酸及其钠盐（以苯甲酸计）、山梨酸及其钾盐（以山梨酸计）、脱氢乙酸及其钠盐（以脱氢乙酸计）、防腐剂混合使用时各自用量占其最大使用量比例之和、安赛蜜、甜蜜素（以环己基氨基磺酸计）、合成着色剂（苋菜红、胭脂红、柠檬黄、日落黄、亮蓝）（视产品具体色泽而定）、菌落总数[</w:t>
      </w:r>
      <w:r>
        <w:rPr>
          <w:rFonts w:hint="eastAsia" w:ascii="Times New Roman" w:hAnsi="Times New Roman" w:eastAsia="仿宋_GB2312" w:cs="Times New Roman"/>
          <w:sz w:val="32"/>
          <w:szCs w:val="32"/>
        </w:rPr>
        <w:t>限预包装食品检测；不适用于添加了需氧和兼性厌氧菌种的活菌（未杀菌）型饮料；执行</w:t>
      </w:r>
      <w:r>
        <w:rPr>
          <w:rFonts w:ascii="Times New Roman" w:hAnsi="Times New Roman" w:eastAsia="仿宋_GB2312" w:cs="Times New Roman"/>
          <w:sz w:val="32"/>
          <w:szCs w:val="32"/>
        </w:rPr>
        <w:t>GB 17325的产品除外]、大肠菌群（限预包装食品检测）、霉菌（</w:t>
      </w:r>
      <w:r>
        <w:rPr>
          <w:rFonts w:hint="eastAsia" w:ascii="Times New Roman" w:hAnsi="Times New Roman" w:eastAsia="仿宋_GB2312" w:cs="Times New Roman"/>
          <w:sz w:val="32"/>
          <w:szCs w:val="32"/>
        </w:rPr>
        <w:t>限预包装食品检测；执行</w:t>
      </w:r>
      <w:r>
        <w:rPr>
          <w:rFonts w:ascii="Times New Roman" w:hAnsi="Times New Roman" w:eastAsia="仿宋_GB2312" w:cs="Times New Roman"/>
          <w:sz w:val="32"/>
          <w:szCs w:val="32"/>
        </w:rPr>
        <w:t>GB 17325的产品除外）、酵母（</w:t>
      </w:r>
      <w:r>
        <w:rPr>
          <w:rFonts w:hint="eastAsia" w:ascii="Times New Roman" w:hAnsi="Times New Roman" w:eastAsia="仿宋_GB2312" w:cs="Times New Roman"/>
          <w:sz w:val="32"/>
          <w:szCs w:val="32"/>
        </w:rPr>
        <w:t>限预包装食品检测；执行</w:t>
      </w:r>
      <w:r>
        <w:rPr>
          <w:rFonts w:ascii="Times New Roman" w:hAnsi="Times New Roman" w:eastAsia="仿宋_GB2312" w:cs="Times New Roman"/>
          <w:sz w:val="32"/>
          <w:szCs w:val="32"/>
        </w:rPr>
        <w:t>GB 17325的产品除外）。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5.蛋白饮料：蛋白质、三聚氰胺（</w:t>
      </w:r>
      <w:r>
        <w:rPr>
          <w:rFonts w:hint="eastAsia" w:ascii="Times New Roman" w:hAnsi="Times New Roman" w:eastAsia="仿宋_GB2312" w:cs="Times New Roman"/>
          <w:sz w:val="32"/>
          <w:szCs w:val="32"/>
        </w:rPr>
        <w:t>限配料中含乳的产品检测</w:t>
      </w:r>
      <w:r>
        <w:rPr>
          <w:rFonts w:ascii="Times New Roman" w:hAnsi="Times New Roman" w:eastAsia="仿宋_GB2312" w:cs="Times New Roman"/>
          <w:sz w:val="32"/>
          <w:szCs w:val="32"/>
        </w:rPr>
        <w:t>）、脱氢乙酸及其钠盐（以脱氢乙酸计）、菌落总数[</w:t>
      </w:r>
      <w:r>
        <w:rPr>
          <w:rFonts w:hint="eastAsia" w:ascii="Times New Roman" w:hAnsi="Times New Roman" w:eastAsia="仿宋_GB2312" w:cs="Times New Roman"/>
          <w:sz w:val="32"/>
          <w:szCs w:val="32"/>
        </w:rPr>
        <w:t>不适用于添加了需氧和兼性厌氧菌种的活菌（未杀菌）型饮料；限预包装食品检测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.茶饮料：茶多酚（奶茶饮料不检测）、咖啡因、脱氢乙酸及其钠盐（以脱氢乙酸计）、</w:t>
      </w:r>
      <w:r>
        <w:rPr>
          <w:rFonts w:hint="eastAsia" w:ascii="Times New Roman" w:hAnsi="Times New Roman" w:eastAsia="仿宋_GB2312" w:cs="Times New Roman"/>
          <w:sz w:val="32"/>
          <w:szCs w:val="32"/>
        </w:rPr>
        <w:t>甜蜜素（以环己基氨基磺酸计）、</w:t>
      </w:r>
      <w:r>
        <w:rPr>
          <w:rFonts w:ascii="Times New Roman" w:hAnsi="Times New Roman" w:eastAsia="仿宋_GB2312" w:cs="Times New Roman"/>
          <w:sz w:val="32"/>
          <w:szCs w:val="32"/>
        </w:rPr>
        <w:t>菌落总数[</w:t>
      </w:r>
      <w:r>
        <w:rPr>
          <w:rFonts w:hint="eastAsia" w:ascii="Times New Roman" w:hAnsi="Times New Roman" w:eastAsia="仿宋_GB2312" w:cs="Times New Roman"/>
          <w:sz w:val="32"/>
          <w:szCs w:val="32"/>
        </w:rPr>
        <w:t>限预包装食品检测，不适用于添加了需氧和兼性厌氧菌种的活菌（未杀菌）型饮料</w:t>
      </w:r>
      <w:r>
        <w:rPr>
          <w:rFonts w:ascii="Times New Roman" w:hAnsi="Times New Roman" w:eastAsia="仿宋_GB2312" w:cs="Times New Roman"/>
          <w:sz w:val="32"/>
          <w:szCs w:val="32"/>
        </w:rPr>
        <w:t>]。</w:t>
      </w:r>
    </w:p>
    <w:p>
      <w:pPr>
        <w:pStyle w:val="14"/>
        <w:spacing w:line="60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7</w:t>
      </w:r>
      <w:r>
        <w:rPr>
          <w:rFonts w:ascii="Times New Roman" w:hAnsi="Times New Roman" w:eastAsia="仿宋_GB2312" w:cs="Times New Roman"/>
          <w:color w:val="auto"/>
          <w:kern w:val="2"/>
          <w:sz w:val="32"/>
          <w:szCs w:val="32"/>
        </w:rPr>
        <w:t>.固体饮料：蛋白质（</w:t>
      </w:r>
      <w:r>
        <w:rPr>
          <w:rFonts w:hint="eastAsia" w:ascii="Times New Roman" w:hAnsi="Times New Roman" w:eastAsia="仿宋_GB2312" w:cs="Times New Roman"/>
          <w:color w:val="auto"/>
          <w:kern w:val="2"/>
          <w:sz w:val="32"/>
          <w:szCs w:val="32"/>
        </w:rPr>
        <w:t>限蛋白固体饮料检测</w:t>
      </w:r>
      <w:r>
        <w:rPr>
          <w:rFonts w:ascii="Times New Roman" w:hAnsi="Times New Roman" w:eastAsia="仿宋_GB2312" w:cs="Times New Roman"/>
          <w:color w:val="auto"/>
          <w:kern w:val="2"/>
          <w:sz w:val="32"/>
          <w:szCs w:val="32"/>
        </w:rPr>
        <w:t>）、铅（以Pb计）、</w:t>
      </w:r>
      <w:r>
        <w:rPr>
          <w:rFonts w:ascii="Times New Roman" w:hAnsi="Times New Roman" w:eastAsia="仿宋_GB2312" w:cs="Times New Roman"/>
          <w:color w:val="auto"/>
          <w:sz w:val="32"/>
          <w:szCs w:val="32"/>
        </w:rPr>
        <w:t>苯甲酸及其钠盐（以苯甲酸计）、山梨酸及其钾盐（以山梨酸计）、防腐剂混合使用时各自用量占其最大使用量比例之和、糖精钠（以糖精计）、</w:t>
      </w:r>
      <w:r>
        <w:rPr>
          <w:rFonts w:ascii="Times New Roman" w:hAnsi="Times New Roman" w:eastAsia="仿宋_GB2312" w:cs="Times New Roman"/>
          <w:color w:val="auto"/>
          <w:kern w:val="2"/>
          <w:sz w:val="32"/>
          <w:szCs w:val="32"/>
        </w:rPr>
        <w:t>合成着色剂（苋菜红、胭脂红、柠檬黄、日落黄、亮蓝）（视产品具体色泽而定）、</w:t>
      </w:r>
      <w:r>
        <w:rPr>
          <w:rFonts w:hint="eastAsia" w:ascii="Times New Roman" w:hAnsi="Times New Roman" w:eastAsia="仿宋_GB2312" w:cs="Times New Roman"/>
          <w:color w:val="auto"/>
          <w:kern w:val="2"/>
          <w:sz w:val="32"/>
          <w:szCs w:val="32"/>
        </w:rPr>
        <w:t>相同色泽着色剂混合使用时各自用量占其最大使用量的比例之和、</w:t>
      </w:r>
      <w:r>
        <w:rPr>
          <w:rFonts w:ascii="Times New Roman" w:hAnsi="Times New Roman" w:eastAsia="仿宋_GB2312" w:cs="Times New Roman"/>
          <w:color w:val="auto"/>
          <w:kern w:val="2"/>
          <w:sz w:val="32"/>
          <w:szCs w:val="32"/>
        </w:rPr>
        <w:t>菌落总数</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不适用于添加了需氧和兼性厌氧菌种的活菌（未杀菌）型饮料</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）、霉菌（</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其他饮料：苯甲酸及其钠盐（以苯甲酸计）、山梨酸及其钾盐（以山梨酸计）、脱氢乙酸及其钠盐（以脱氢乙酸计）、防腐剂混合使用时各自用量占其最大使用量比例之和、糖精钠（以糖精计）、甜蜜素（以环己基氨基磺酸计）、合成着色剂（苋菜红、胭脂红、柠檬黄、日落黄、亮蓝）（视产品具体色泽而定）、菌落总数[</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不适用于添加了需氧和兼性厌氧菌种的活菌（未杀菌）型饮料</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）、霉菌（</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）、酵母（</w:t>
      </w:r>
      <w:r>
        <w:rPr>
          <w:rFonts w:hint="eastAsia" w:ascii="Times New Roman" w:hAnsi="Times New Roman" w:eastAsia="仿宋_GB2312" w:cs="Times New Roman"/>
          <w:sz w:val="32"/>
          <w:szCs w:val="32"/>
        </w:rPr>
        <w:t>限预包装食品检测</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bookmarkStart w:id="5" w:name="_Toc32005"/>
      <w:r>
        <w:rPr>
          <w:rFonts w:ascii="黑体" w:hAnsi="黑体" w:eastAsia="黑体" w:cs="Times New Roman"/>
          <w:sz w:val="32"/>
          <w:szCs w:val="32"/>
        </w:rPr>
        <w:t>七、方便食品</w:t>
      </w:r>
      <w:bookmarkEnd w:id="5"/>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方便面》（GB 17400—2015）、《食品安全国家标准 冲调谷物制品》（GB 19640—2016）等标准及产品明示标准和质量要求。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1.油炸面、非油炸面、方便米粉（米线）和方便粉丝：水分（限面饼检测）、酸价（以脂肪计）（限油炸面面饼检测）、过氧化值（以脂肪计）（限油炸面面饼检测）、菌落总数（</w:t>
      </w:r>
      <w:r>
        <w:rPr>
          <w:rFonts w:hint="eastAsia" w:ascii="Times New Roman" w:hAnsi="Times New Roman" w:eastAsia="仿宋_GB2312" w:cs="Times New Roman"/>
          <w:sz w:val="32"/>
          <w:szCs w:val="32"/>
        </w:rPr>
        <w:t>仅适用于面饼和调料的混合检验</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仅适用于面饼和调料的混合检验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霉菌（限产品明示标准和质量要求有规定的产品检测）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2.调味面制品：酸价（以脂肪计）（</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）、苯甲酸及其钠盐（以苯甲酸计）、山梨酸及其钾盐（以山梨酸计）、脱氢乙酸及其钠盐（以脱氢乙酸计）、糖精钠（以糖精计）、三氯蔗糖、菌落总数（</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）、霉菌（</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限预包装食品和生产日期在</w:t>
      </w:r>
      <w:r>
        <w:rPr>
          <w:rFonts w:ascii="Times New Roman" w:hAnsi="Times New Roman" w:eastAsia="仿宋_GB2312" w:cs="Times New Roman"/>
          <w:sz w:val="32"/>
          <w:szCs w:val="32"/>
        </w:rPr>
        <w:t>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之后的预先包装但需要计量</w:t>
      </w:r>
      <w:r>
        <w:rPr>
          <w:rFonts w:hint="eastAsia" w:ascii="Times New Roman" w:hAnsi="Times New Roman" w:eastAsia="仿宋_GB2312" w:cs="Times New Roman"/>
          <w:sz w:val="32"/>
          <w:szCs w:val="32"/>
        </w:rPr>
        <w:t>称重的散装即食食品检测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限预包装食品和生产日期在</w:t>
      </w:r>
      <w:r>
        <w:rPr>
          <w:rFonts w:ascii="Times New Roman" w:hAnsi="Times New Roman" w:eastAsia="仿宋_GB2312" w:cs="Times New Roman"/>
          <w:sz w:val="32"/>
          <w:szCs w:val="32"/>
        </w:rPr>
        <w:t>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之后的预先包装但需要计量</w:t>
      </w:r>
      <w:r>
        <w:rPr>
          <w:rFonts w:hint="eastAsia" w:ascii="Times New Roman" w:hAnsi="Times New Roman" w:eastAsia="仿宋_GB2312" w:cs="Times New Roman"/>
          <w:sz w:val="32"/>
          <w:szCs w:val="32"/>
        </w:rPr>
        <w:t>称重的散装即食食品检测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3.冲调类方便食品、主食类方便食品、其他类别方便食品：酸价（以脂肪计）（</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限产品明示标准和质量要求有限量规定的产品检测</w:t>
      </w:r>
      <w:r>
        <w:rPr>
          <w:rFonts w:ascii="Times New Roman" w:hAnsi="Times New Roman" w:eastAsia="仿宋_GB2312" w:cs="Times New Roman"/>
          <w:sz w:val="32"/>
          <w:szCs w:val="32"/>
        </w:rPr>
        <w:t>）、铅（以Pb计）、黄曲霉毒素B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限冲调类方便食品（玉米制品、花生制品）检测</w:t>
      </w:r>
      <w:r>
        <w:rPr>
          <w:rFonts w:ascii="Times New Roman" w:hAnsi="Times New Roman" w:eastAsia="仿宋_GB2312" w:cs="Times New Roman"/>
          <w:sz w:val="32"/>
          <w:szCs w:val="32"/>
        </w:rPr>
        <w:t>]、苯甲酸及其钠盐（以苯甲酸计）、山梨酸及其钾盐（以山梨酸计）、糖精钠（以糖精计）（</w:t>
      </w:r>
      <w:r>
        <w:rPr>
          <w:rFonts w:hint="eastAsia" w:ascii="Times New Roman" w:hAnsi="Times New Roman" w:eastAsia="仿宋_GB2312" w:cs="Times New Roman"/>
          <w:sz w:val="32"/>
          <w:szCs w:val="32"/>
        </w:rPr>
        <w:t>限配料中含甜味剂或食糖等，或者呈甜味的食品检测</w:t>
      </w:r>
      <w:r>
        <w:rPr>
          <w:rFonts w:ascii="Times New Roman" w:hAnsi="Times New Roman" w:eastAsia="仿宋_GB2312" w:cs="Times New Roman"/>
          <w:sz w:val="32"/>
          <w:szCs w:val="32"/>
        </w:rPr>
        <w:t>）、菌落总数、大肠菌群、霉菌、沙门氏菌[</w:t>
      </w:r>
      <w:r>
        <w:rPr>
          <w:rFonts w:hint="eastAsia" w:ascii="Times New Roman" w:hAnsi="Times New Roman" w:eastAsia="仿宋_GB2312" w:cs="Times New Roman"/>
          <w:sz w:val="32"/>
          <w:szCs w:val="32"/>
        </w:rPr>
        <w:t>限预包装食品和生产日期在</w:t>
      </w:r>
      <w:r>
        <w:rPr>
          <w:rFonts w:ascii="Times New Roman" w:hAnsi="Times New Roman" w:eastAsia="仿宋_GB2312" w:cs="Times New Roman"/>
          <w:sz w:val="32"/>
          <w:szCs w:val="32"/>
        </w:rPr>
        <w:t>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之后的预先包装但需要计量</w:t>
      </w:r>
      <w:r>
        <w:rPr>
          <w:rFonts w:hint="eastAsia" w:ascii="Times New Roman" w:hAnsi="Times New Roman" w:eastAsia="仿宋_GB2312" w:cs="Times New Roman"/>
          <w:sz w:val="32"/>
          <w:szCs w:val="32"/>
        </w:rPr>
        <w:t>称重的散装即食食品检测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限预包装食品和生产日期在</w:t>
      </w:r>
      <w:r>
        <w:rPr>
          <w:rFonts w:ascii="Times New Roman" w:hAnsi="Times New Roman" w:eastAsia="仿宋_GB2312" w:cs="Times New Roman"/>
          <w:sz w:val="32"/>
          <w:szCs w:val="32"/>
        </w:rPr>
        <w:t>2022年3月7日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之后的预先包装但需要计量</w:t>
      </w:r>
      <w:r>
        <w:rPr>
          <w:rFonts w:hint="eastAsia" w:ascii="Times New Roman" w:hAnsi="Times New Roman" w:eastAsia="仿宋_GB2312" w:cs="Times New Roman"/>
          <w:sz w:val="32"/>
          <w:szCs w:val="32"/>
        </w:rPr>
        <w:t>称重的散装即食食品检测</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bookmarkStart w:id="6" w:name="_Toc5686"/>
      <w:r>
        <w:rPr>
          <w:rFonts w:ascii="黑体" w:hAnsi="黑体" w:eastAsia="黑体" w:cs="Times New Roman"/>
          <w:sz w:val="32"/>
          <w:szCs w:val="32"/>
        </w:rPr>
        <w:t>八、饼干</w:t>
      </w:r>
      <w:bookmarkEnd w:id="6"/>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饼干》（GB 7100—2015）等标准及产品明示标准和质量要求。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饼干：酸价（以脂肪计）（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）、山梨酸及其钾盐（以山梨酸计）、铝的残留量（干样品，以Al计）、脱氢乙酸及其钠盐（以脱氢乙酸计）、甜蜜素（以环己基氨基磺酸计）、</w:t>
      </w:r>
      <w:r>
        <w:rPr>
          <w:rFonts w:hint="eastAsia" w:ascii="Times New Roman" w:hAnsi="Times New Roman" w:eastAsia="仿宋_GB2312" w:cs="Times New Roman"/>
          <w:sz w:val="32"/>
          <w:szCs w:val="32"/>
        </w:rPr>
        <w:t>糖精钠（以糖精计）、二氧化硫残留量、</w:t>
      </w:r>
      <w:r>
        <w:rPr>
          <w:rFonts w:ascii="Times New Roman" w:hAnsi="Times New Roman" w:eastAsia="仿宋_GB2312" w:cs="Times New Roman"/>
          <w:sz w:val="32"/>
          <w:szCs w:val="32"/>
        </w:rPr>
        <w:t>菌落总数、大肠菌群、金黄色葡萄球菌[</w:t>
      </w:r>
      <w:r>
        <w:rPr>
          <w:rFonts w:hint="eastAsia" w:ascii="Times New Roman" w:hAnsi="Times New Roman" w:eastAsia="仿宋_GB2312" w:cs="Times New Roman"/>
          <w:sz w:val="32"/>
          <w:szCs w:val="32"/>
        </w:rPr>
        <w:t>预包装食品及生产日期在</w:t>
      </w:r>
      <w:r>
        <w:rPr>
          <w:rFonts w:ascii="Times New Roman" w:hAnsi="Times New Roman" w:eastAsia="仿宋_GB2312" w:cs="Times New Roman"/>
          <w:sz w:val="32"/>
          <w:szCs w:val="32"/>
        </w:rPr>
        <w:t>2022年3月7日（含）之后的预先包装但需要计量称重的</w:t>
      </w:r>
      <w:r>
        <w:rPr>
          <w:rFonts w:hint="eastAsia" w:ascii="Times New Roman" w:hAnsi="Times New Roman" w:eastAsia="仿宋_GB2312" w:cs="Times New Roman"/>
          <w:sz w:val="32"/>
          <w:szCs w:val="32"/>
        </w:rPr>
        <w:t>散装即食食品检测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预包装食品及生产日期在</w:t>
      </w:r>
      <w:r>
        <w:rPr>
          <w:rFonts w:ascii="Times New Roman" w:hAnsi="Times New Roman" w:eastAsia="仿宋_GB2312" w:cs="Times New Roman"/>
          <w:sz w:val="32"/>
          <w:szCs w:val="32"/>
        </w:rPr>
        <w:t>2022年3月7日（含）之后的预先包装但需要计量称重的</w:t>
      </w:r>
      <w:r>
        <w:rPr>
          <w:rFonts w:hint="eastAsia" w:ascii="Times New Roman" w:hAnsi="Times New Roman" w:eastAsia="仿宋_GB2312" w:cs="Times New Roman"/>
          <w:sz w:val="32"/>
          <w:szCs w:val="32"/>
        </w:rPr>
        <w:t>散装即食食品检测</w:t>
      </w:r>
      <w:r>
        <w:rPr>
          <w:rFonts w:ascii="Times New Roman" w:hAnsi="Times New Roman" w:eastAsia="仿宋_GB2312" w:cs="Times New Roman"/>
          <w:sz w:val="32"/>
          <w:szCs w:val="32"/>
        </w:rPr>
        <w:t>]、霉菌。</w:t>
      </w:r>
    </w:p>
    <w:p>
      <w:pPr>
        <w:spacing w:line="600" w:lineRule="exact"/>
        <w:ind w:firstLine="640" w:firstLineChars="200"/>
        <w:rPr>
          <w:rFonts w:ascii="黑体" w:hAnsi="黑体" w:eastAsia="黑体" w:cs="Times New Roman"/>
          <w:sz w:val="32"/>
          <w:szCs w:val="32"/>
        </w:rPr>
      </w:pPr>
      <w:bookmarkStart w:id="7" w:name="_Toc30840"/>
      <w:r>
        <w:rPr>
          <w:rFonts w:ascii="黑体" w:hAnsi="黑体" w:eastAsia="黑体" w:cs="Times New Roman"/>
          <w:sz w:val="32"/>
          <w:szCs w:val="32"/>
        </w:rPr>
        <w:t>九、罐头</w:t>
      </w:r>
      <w:bookmarkEnd w:id="7"/>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罐头食品》（GB 7098—2015）等标准及产品明示标准和质量要求。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畜禽肉类罐头：</w:t>
      </w:r>
      <w:r>
        <w:rPr>
          <w:rFonts w:hint="eastAsia" w:ascii="Times New Roman" w:hAnsi="Times New Roman" w:eastAsia="仿宋_GB2312" w:cs="Times New Roman"/>
          <w:sz w:val="32"/>
          <w:szCs w:val="32"/>
        </w:rPr>
        <w:t>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镉（以Cd计）、苯甲酸及其钠盐（以苯甲酸计）、山梨酸及其钾盐（以山梨酸计）、糖精钠（以糖精计）、商业无菌。</w:t>
      </w:r>
    </w:p>
    <w:p>
      <w:pPr>
        <w:spacing w:line="600" w:lineRule="exact"/>
        <w:ind w:firstLine="640" w:firstLineChars="200"/>
        <w:rPr>
          <w:rFonts w:ascii="黑体" w:hAnsi="黑体" w:eastAsia="黑体" w:cs="Times New Roman"/>
          <w:sz w:val="32"/>
          <w:szCs w:val="32"/>
        </w:rPr>
      </w:pPr>
      <w:bookmarkStart w:id="8" w:name="_Toc8927"/>
      <w:r>
        <w:rPr>
          <w:rFonts w:ascii="黑体" w:hAnsi="黑体" w:eastAsia="黑体" w:cs="Times New Roman"/>
          <w:sz w:val="32"/>
          <w:szCs w:val="32"/>
        </w:rPr>
        <w:t>十、冷冻饮品</w:t>
      </w:r>
      <w:bookmarkEnd w:id="8"/>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2760—2014）、《冷冻饮品 冰淇淋》（GB/T 31114-2014）、《冷冻饮品 雪糕》（GB/T 31119—2014）、《食品安全国家标准 冷冻饮品和制作料》（GB 2759—2015）等标准及产品明示标准和质量要求。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冷冻饮品：蛋白质（限冰淇淋、雪糕检测）、甜蜜素（以环己基氨基磺酸计）、糖精钠（以糖精计）、菌落总数[</w:t>
      </w:r>
      <w:r>
        <w:rPr>
          <w:rFonts w:hint="eastAsia" w:ascii="Times New Roman" w:hAnsi="Times New Roman" w:eastAsia="仿宋_GB2312" w:cs="Times New Roman"/>
          <w:sz w:val="32"/>
          <w:szCs w:val="32"/>
        </w:rPr>
        <w:t>不适用于终产品含有活性菌种（好氧和兼性厌氧益生菌）的产品</w:t>
      </w:r>
      <w:r>
        <w:rPr>
          <w:rFonts w:ascii="Times New Roman" w:hAnsi="Times New Roman" w:eastAsia="仿宋_GB2312" w:cs="Times New Roman"/>
          <w:sz w:val="32"/>
          <w:szCs w:val="32"/>
        </w:rPr>
        <w:t>]、大肠菌群、沙门氏菌、单核细胞增生李斯特氏菌[限生产日期在2021年11月22日（含）之后的产品检测]。</w:t>
      </w:r>
    </w:p>
    <w:p>
      <w:pPr>
        <w:spacing w:line="600" w:lineRule="exact"/>
        <w:ind w:firstLine="640" w:firstLineChars="200"/>
        <w:rPr>
          <w:rFonts w:ascii="黑体" w:hAnsi="黑体" w:eastAsia="黑体" w:cs="Times New Roman"/>
          <w:sz w:val="32"/>
          <w:szCs w:val="32"/>
        </w:rPr>
      </w:pPr>
      <w:bookmarkStart w:id="9" w:name="_Toc9040"/>
      <w:r>
        <w:rPr>
          <w:rFonts w:ascii="黑体" w:hAnsi="黑体" w:eastAsia="黑体" w:cs="Times New Roman"/>
          <w:sz w:val="32"/>
          <w:szCs w:val="32"/>
        </w:rPr>
        <w:t>十</w:t>
      </w:r>
      <w:r>
        <w:rPr>
          <w:rFonts w:hint="eastAsia" w:ascii="黑体" w:hAnsi="黑体" w:eastAsia="黑体" w:cs="Times New Roman"/>
          <w:sz w:val="32"/>
          <w:szCs w:val="32"/>
        </w:rPr>
        <w:t>一</w:t>
      </w:r>
      <w:r>
        <w:rPr>
          <w:rFonts w:ascii="黑体" w:hAnsi="黑体" w:eastAsia="黑体" w:cs="Times New Roman"/>
          <w:sz w:val="32"/>
          <w:szCs w:val="32"/>
        </w:rPr>
        <w:t>、薯类和膨化食品</w:t>
      </w:r>
      <w:bookmarkEnd w:id="9"/>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预包装食品中致病菌限量》（GB 29921—2021）、《食品安全国家标准 散装即食食品中致病菌限量》（GB 31607—2021）、《食品安全国家标准 膨化食品》（GB 17401—2014）等标准及产品明示标准和质量要求。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膨化食品：水分（产品明示标准为GB/T 22699的非定量包装食品不检此项）、酸价（以脂肪计）（产品明示标准为GB/T 22699的非定量包装食品不检此项；含油型产品检测）、过氧化值（以脂肪计）（产品明示标准为GB/T 22699的非定量包装食品不检此项；含油型产品检测）、黄曲霉毒素B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（以玉米为原料的产品检测）、糖精钠（以糖精计）、苯甲酸及其钠盐（以苯甲酸计）、山梨酸及其钾盐（以山梨酸计）、菌落总数（产品明示标准为GB/T 22699的非定量包装食品不检此项）、大肠菌群（产品明示标准为GB/T 22699的非定量包装食品不检此项）、沙门氏菌、金黄色葡萄球菌。</w:t>
      </w:r>
    </w:p>
    <w:p>
      <w:pPr>
        <w:spacing w:line="600" w:lineRule="exact"/>
        <w:ind w:firstLine="640" w:firstLineChars="200"/>
        <w:rPr>
          <w:rFonts w:ascii="黑体" w:hAnsi="黑体" w:eastAsia="黑体" w:cs="Times New Roman"/>
          <w:sz w:val="32"/>
          <w:szCs w:val="32"/>
        </w:rPr>
      </w:pPr>
      <w:bookmarkStart w:id="10" w:name="_Toc6250"/>
      <w:r>
        <w:rPr>
          <w:rFonts w:ascii="黑体" w:hAnsi="黑体" w:eastAsia="黑体" w:cs="Times New Roman"/>
          <w:sz w:val="32"/>
          <w:szCs w:val="32"/>
        </w:rPr>
        <w:t>十</w:t>
      </w:r>
      <w:r>
        <w:rPr>
          <w:rFonts w:hint="eastAsia" w:ascii="黑体" w:hAnsi="黑体" w:eastAsia="黑体" w:cs="Times New Roman"/>
          <w:sz w:val="32"/>
          <w:szCs w:val="32"/>
        </w:rPr>
        <w:t>二</w:t>
      </w:r>
      <w:r>
        <w:rPr>
          <w:rFonts w:ascii="黑体" w:hAnsi="黑体" w:eastAsia="黑体" w:cs="Times New Roman"/>
          <w:sz w:val="32"/>
          <w:szCs w:val="32"/>
        </w:rPr>
        <w:t>、糖果制品</w:t>
      </w:r>
      <w:bookmarkEnd w:id="10"/>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果冻》（GB 19299—2015）等标准及产品明示标准和质量要求。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果冻：铅（以Pb计）、山梨酸及其钾盐（以山梨酸计）、苯甲酸及其钠盐（以苯甲酸计）、糖精钠（以糖精计）、甜蜜素（以环己基氨基磺酸计）</w:t>
      </w:r>
      <w:r>
        <w:rPr>
          <w:rFonts w:ascii="Times New Roman" w:hAnsi="Times New Roman" w:eastAsia="仿宋_GB2312" w:cs="Times New Roman"/>
        </w:rPr>
        <w:t>、</w:t>
      </w:r>
      <w:r>
        <w:rPr>
          <w:rFonts w:ascii="Times New Roman" w:hAnsi="Times New Roman" w:eastAsia="仿宋_GB2312" w:cs="Times New Roman"/>
          <w:sz w:val="32"/>
          <w:szCs w:val="32"/>
        </w:rPr>
        <w:t>菌落总数、大肠菌群、霉菌、酵母。</w:t>
      </w:r>
    </w:p>
    <w:p>
      <w:pPr>
        <w:spacing w:line="600" w:lineRule="exact"/>
        <w:ind w:firstLine="640" w:firstLineChars="200"/>
        <w:rPr>
          <w:rFonts w:ascii="黑体" w:hAnsi="黑体" w:eastAsia="黑体" w:cs="Times New Roman"/>
          <w:sz w:val="32"/>
          <w:szCs w:val="32"/>
        </w:rPr>
      </w:pPr>
      <w:bookmarkStart w:id="11" w:name="_Toc11914"/>
      <w:r>
        <w:rPr>
          <w:rFonts w:ascii="黑体" w:hAnsi="黑体" w:eastAsia="黑体" w:cs="Times New Roman"/>
          <w:sz w:val="32"/>
          <w:szCs w:val="32"/>
        </w:rPr>
        <w:t>十</w:t>
      </w:r>
      <w:r>
        <w:rPr>
          <w:rFonts w:hint="eastAsia" w:ascii="黑体" w:hAnsi="黑体" w:eastAsia="黑体" w:cs="Times New Roman"/>
          <w:sz w:val="32"/>
          <w:szCs w:val="32"/>
        </w:rPr>
        <w:t>三</w:t>
      </w:r>
      <w:r>
        <w:rPr>
          <w:rFonts w:ascii="黑体" w:hAnsi="黑体" w:eastAsia="黑体" w:cs="Times New Roman"/>
          <w:sz w:val="32"/>
          <w:szCs w:val="32"/>
        </w:rPr>
        <w:t>、茶叶及相关制品</w:t>
      </w:r>
      <w:bookmarkEnd w:id="11"/>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食品中农药最大残留限量》（GB 2763—2021）等标准及产品明示标准和质量要求。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1.茶叶：铅（以Pb计）、</w:t>
      </w:r>
      <w:r>
        <w:rPr>
          <w:rFonts w:hint="eastAsia" w:ascii="Times New Roman" w:hAnsi="Times New Roman" w:eastAsia="仿宋_GB2312" w:cs="Times New Roman"/>
          <w:sz w:val="32"/>
          <w:szCs w:val="32"/>
        </w:rPr>
        <w:t>草甘膦、吡虫啉、乙酰甲胺磷、联苯菊酯、灭多威、三氯杀螨醇、氰戊菊酯和</w:t>
      </w:r>
      <w:r>
        <w:rPr>
          <w:rFonts w:ascii="Times New Roman" w:hAnsi="Times New Roman" w:eastAsia="仿宋_GB2312" w:cs="Times New Roman"/>
          <w:sz w:val="32"/>
          <w:szCs w:val="32"/>
        </w:rPr>
        <w:t>S-氰戊菊酯</w:t>
      </w:r>
      <w:r>
        <w:rPr>
          <w:rFonts w:hint="eastAsia" w:ascii="Times New Roman" w:hAnsi="Times New Roman" w:eastAsia="仿宋_GB2312" w:cs="Times New Roman"/>
          <w:sz w:val="32"/>
          <w:szCs w:val="32"/>
        </w:rPr>
        <w:t>、甲拌磷、克百威、水胺硫磷、氧乐果、毒死蜱、啶虫脒、多菌灵、茚虫威、呋虫胺</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代用茶：铅（以Pb计）、</w:t>
      </w:r>
      <w:r>
        <w:rPr>
          <w:rFonts w:hint="eastAsia" w:ascii="Times New Roman" w:hAnsi="Times New Roman" w:eastAsia="仿宋_GB2312" w:cs="Times New Roman"/>
          <w:sz w:val="32"/>
          <w:szCs w:val="32"/>
        </w:rPr>
        <w:t>二氧化硫残留量、啶虫脒、克百威、炔螨特、毒死蜱、吡虫啉、霉菌</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bookmarkStart w:id="12" w:name="_Toc14033"/>
      <w:r>
        <w:rPr>
          <w:rFonts w:ascii="黑体" w:hAnsi="黑体" w:eastAsia="黑体" w:cs="Times New Roman"/>
          <w:sz w:val="32"/>
          <w:szCs w:val="32"/>
        </w:rPr>
        <w:t>十</w:t>
      </w:r>
      <w:r>
        <w:rPr>
          <w:rFonts w:hint="eastAsia" w:ascii="黑体" w:hAnsi="黑体" w:eastAsia="黑体" w:cs="Times New Roman"/>
          <w:sz w:val="32"/>
          <w:szCs w:val="32"/>
        </w:rPr>
        <w:t>四</w:t>
      </w:r>
      <w:r>
        <w:rPr>
          <w:rFonts w:ascii="黑体" w:hAnsi="黑体" w:eastAsia="黑体" w:cs="Times New Roman"/>
          <w:sz w:val="32"/>
          <w:szCs w:val="32"/>
        </w:rPr>
        <w:t>、酒类</w:t>
      </w:r>
      <w:bookmarkEnd w:id="12"/>
    </w:p>
    <w:p>
      <w:pPr>
        <w:spacing w:line="600" w:lineRule="exact"/>
        <w:ind w:firstLine="640" w:firstLineChars="200"/>
        <w:jc w:val="left"/>
        <w:rPr>
          <w:rFonts w:ascii="Times New Roman" w:hAnsi="Times New Roman" w:eastAsia="仿宋_GB2312" w:cs="Times New Roman"/>
          <w:sz w:val="32"/>
          <w:szCs w:val="32"/>
        </w:rPr>
      </w:pPr>
      <w:bookmarkStart w:id="13" w:name="_Toc32056"/>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蒸馏酒及其配制酒》（GB 2757—2012）、《食品安全国家标准 发酵酒及其配制酒》（GB 2758—2012）等标准及产品明示标准和质量要求。</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1.白酒：酒精度、铅（以Pb计）、甲醇、氰化物（以HCN计）、糖精钠（以糖精计）、甜蜜素（以环己基氨基磺酸计）、三氯蔗糖。</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啤酒：酒精度、甲醛。</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葡萄酒：酒精度、甲醇、苯甲酸及其钠盐（以苯甲酸计）、山梨酸及其钾盐（以山梨酸计）、糖精钠（以糖精计）、二氧化硫残留量、甜蜜素（以环己基氨基磺酸计）、三氯蔗糖。</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果酒（发酵型）：酒精度、展青霉素（</w:t>
      </w:r>
      <w:r>
        <w:rPr>
          <w:rFonts w:hint="eastAsia" w:ascii="Times New Roman" w:hAnsi="Times New Roman" w:eastAsia="仿宋_GB2312" w:cs="Times New Roman"/>
          <w:sz w:val="32"/>
          <w:szCs w:val="32"/>
        </w:rPr>
        <w:t>限于以苹果、山楂为原料生产的产品检测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糖精钠（以糖精计）、二氧化硫残留量</w:t>
      </w:r>
      <w:r>
        <w:rPr>
          <w:rFonts w:ascii="Times New Roman" w:hAnsi="Times New Roman" w:eastAsia="仿宋_GB2312" w:cs="Times New Roman"/>
          <w:sz w:val="32"/>
          <w:szCs w:val="32"/>
        </w:rPr>
        <w:t>。</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5.以蒸馏酒及食用酒精为酒基的配制酒</w:t>
      </w:r>
      <w:r>
        <w:rPr>
          <w:rFonts w:ascii="Times New Roman" w:hAnsi="Times New Roman" w:eastAsia="仿宋_GB2312" w:cs="Times New Roman"/>
          <w:sz w:val="32"/>
          <w:szCs w:val="32"/>
        </w:rPr>
        <w:t>：酒精度、甲醇、氰化物（以HCN计）、甜蜜素（以环己基氨基磺酸计）。</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以发酵酒为酒基的配制酒：酒精度、苯甲酸及其钠盐（以苯甲酸计）、山梨酸及其钾盐（以山梨酸计）、甜蜜素（以环己基氨基磺酸计）、</w:t>
      </w:r>
      <w:r>
        <w:rPr>
          <w:rFonts w:hint="eastAsia" w:ascii="Times New Roman" w:hAnsi="Times New Roman" w:eastAsia="仿宋_GB2312" w:cs="Times New Roman"/>
          <w:sz w:val="32"/>
          <w:szCs w:val="32"/>
        </w:rPr>
        <w:t>防腐剂混合使用时各自用量占其最大使用量的比例之和</w:t>
      </w:r>
      <w:r>
        <w:rPr>
          <w:rFonts w:ascii="Times New Roman" w:hAnsi="Times New Roman" w:eastAsia="仿宋_GB2312" w:cs="Times New Roman"/>
          <w:sz w:val="32"/>
          <w:szCs w:val="32"/>
        </w:rPr>
        <w:t>。</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其他蒸馏酒：酒精度、铅（以Pb计）、甲醇、氰化物（以HCN计）。</w:t>
      </w:r>
    </w:p>
    <w:p>
      <w:pPr>
        <w:spacing w:line="6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其他发酵酒：酒精度、苯甲酸及其钠盐（以苯甲酸计）、山梨酸及其钾盐（以山梨酸计）、糖精钠（以糖精计）。</w:t>
      </w:r>
    </w:p>
    <w:p>
      <w:pPr>
        <w:spacing w:line="600" w:lineRule="exact"/>
        <w:ind w:firstLine="640" w:firstLineChars="200"/>
        <w:rPr>
          <w:rFonts w:ascii="黑体" w:hAnsi="黑体" w:eastAsia="黑体" w:cs="Times New Roman"/>
          <w:sz w:val="32"/>
          <w:szCs w:val="32"/>
        </w:rPr>
      </w:pPr>
      <w:r>
        <w:rPr>
          <w:rFonts w:ascii="黑体" w:hAnsi="黑体" w:eastAsia="黑体" w:cs="Times New Roman"/>
          <w:sz w:val="32"/>
          <w:szCs w:val="32"/>
        </w:rPr>
        <w:t>十</w:t>
      </w:r>
      <w:r>
        <w:rPr>
          <w:rFonts w:hint="eastAsia" w:ascii="黑体" w:hAnsi="黑体" w:eastAsia="黑体" w:cs="Times New Roman"/>
          <w:sz w:val="32"/>
          <w:szCs w:val="32"/>
        </w:rPr>
        <w:t>五</w:t>
      </w:r>
      <w:r>
        <w:rPr>
          <w:rFonts w:ascii="黑体" w:hAnsi="黑体" w:eastAsia="黑体" w:cs="Times New Roman"/>
          <w:sz w:val="32"/>
          <w:szCs w:val="32"/>
        </w:rPr>
        <w:t>、蔬菜制品</w:t>
      </w:r>
      <w:bookmarkEnd w:id="13"/>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酱腌菜》（GB 2714—2015）等标准及产品明示标准和质量要求。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1.酱腌菜：铅（以Pb计）、亚硝酸盐（以NaNO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r>
        <w:rPr>
          <w:rFonts w:hint="eastAsia" w:ascii="Times New Roman" w:hAnsi="Times New Roman" w:eastAsia="仿宋_GB2312" w:cs="Times New Roman"/>
          <w:sz w:val="32"/>
          <w:szCs w:val="32"/>
        </w:rPr>
        <w:t>限腌渍蔬菜检测</w:t>
      </w:r>
      <w:r>
        <w:rPr>
          <w:rFonts w:ascii="Times New Roman" w:hAnsi="Times New Roman" w:eastAsia="仿宋_GB2312" w:cs="Times New Roman"/>
          <w:sz w:val="32"/>
          <w:szCs w:val="32"/>
        </w:rPr>
        <w:t>）、苯甲酸及其钠盐（以苯甲酸计）、山梨酸及其钾盐（以山梨酸计）、脱氢乙酸及其钠盐（以脱氢乙酸计）、糖精钠（以糖精计）、甜蜜素（以环己基氨基磺酸计）（</w:t>
      </w:r>
      <w:r>
        <w:rPr>
          <w:rFonts w:hint="eastAsia" w:ascii="Times New Roman" w:hAnsi="Times New Roman" w:eastAsia="仿宋_GB2312" w:cs="Times New Roman"/>
          <w:sz w:val="32"/>
          <w:szCs w:val="32"/>
        </w:rPr>
        <w:t>限腌渍的蔬菜检测</w:t>
      </w:r>
      <w:r>
        <w:rPr>
          <w:rFonts w:ascii="Times New Roman" w:hAnsi="Times New Roman" w:eastAsia="仿宋_GB2312" w:cs="Times New Roman"/>
          <w:sz w:val="32"/>
          <w:szCs w:val="32"/>
        </w:rPr>
        <w:t>）、阿斯巴甜、</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不适用于非灭菌发酵型产品</w:t>
      </w:r>
      <w:r>
        <w:rPr>
          <w:rFonts w:ascii="Times New Roman" w:hAnsi="Times New Roman" w:eastAsia="仿宋_GB2312" w:cs="Times New Roman"/>
          <w:sz w:val="32"/>
          <w:szCs w:val="32"/>
        </w:rPr>
        <w:t>）、防腐剂混合使用时各自用量占其最大使用量比例之和。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2.蔬菜干制品：铅（以Pb计）、苯甲酸及其钠盐（以苯甲酸计）、山梨酸及其钾盐（以山梨酸计）、二氧化硫残留量。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3.其他蔬菜制品：铅（以Pb计）、苯甲酸及其钠盐（以苯甲酸计）、山梨酸及其钾盐（以山梨酸计）、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以食用菌为主要原料的产品除外</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4.干制食用菌：铅（以Pb计）</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2023年6月30日之前的</w:t>
      </w:r>
      <w:r>
        <w:rPr>
          <w:rFonts w:hint="eastAsia" w:ascii="Times New Roman" w:hAnsi="Times New Roman" w:eastAsia="仿宋_GB2312" w:cs="Times New Roman"/>
          <w:sz w:val="32"/>
          <w:szCs w:val="32"/>
        </w:rPr>
        <w:t>含松茸产品不检测</w:t>
      </w:r>
      <w:r>
        <w:rPr>
          <w:rFonts w:ascii="Times New Roman" w:hAnsi="Times New Roman" w:eastAsia="仿宋_GB2312" w:cs="Times New Roman"/>
          <w:sz w:val="32"/>
          <w:szCs w:val="32"/>
        </w:rPr>
        <w:t>）、总砷（以As计）[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2023年6月30日之前的产品检测（含松茸产品不检测）]、镉（以Cd计）（</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2023年6月30日之前的</w:t>
      </w:r>
      <w:r>
        <w:rPr>
          <w:rFonts w:hint="eastAsia" w:ascii="Times New Roman" w:hAnsi="Times New Roman" w:eastAsia="仿宋_GB2312" w:cs="Times New Roman"/>
          <w:sz w:val="32"/>
          <w:szCs w:val="32"/>
        </w:rPr>
        <w:t>含松茸和姬松茸的产品不检测</w:t>
      </w:r>
      <w:r>
        <w:rPr>
          <w:rFonts w:ascii="Times New Roman" w:hAnsi="Times New Roman" w:eastAsia="仿宋_GB2312" w:cs="Times New Roman"/>
          <w:sz w:val="32"/>
          <w:szCs w:val="32"/>
        </w:rPr>
        <w:t>）、总汞（以Hg计）[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2023年6月30日之前的产品检测（含松茸产品不检测）]、</w:t>
      </w:r>
      <w:r>
        <w:rPr>
          <w:rFonts w:hint="eastAsia" w:ascii="Times New Roman" w:hAnsi="Times New Roman" w:eastAsia="仿宋_GB2312" w:cs="Times New Roman"/>
          <w:sz w:val="32"/>
          <w:szCs w:val="32"/>
        </w:rPr>
        <w:t>甲基汞（以</w:t>
      </w:r>
      <w:r>
        <w:rPr>
          <w:rFonts w:ascii="Times New Roman" w:hAnsi="Times New Roman" w:eastAsia="仿宋_GB2312" w:cs="Times New Roman"/>
          <w:sz w:val="32"/>
          <w:szCs w:val="32"/>
        </w:rPr>
        <w:t>Hg计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]、苯甲酸及其钠盐（以苯甲酸计）。</w:t>
      </w:r>
    </w:p>
    <w:p>
      <w:pPr>
        <w:spacing w:line="600" w:lineRule="exact"/>
        <w:ind w:firstLine="640" w:firstLineChars="200"/>
        <w:rPr>
          <w:rFonts w:ascii="黑体" w:hAnsi="黑体" w:eastAsia="黑体" w:cs="Times New Roman"/>
          <w:sz w:val="32"/>
          <w:szCs w:val="32"/>
        </w:rPr>
      </w:pPr>
      <w:bookmarkStart w:id="14" w:name="_Toc3770"/>
      <w:r>
        <w:rPr>
          <w:rFonts w:ascii="黑体" w:hAnsi="黑体" w:eastAsia="黑体" w:cs="Times New Roman"/>
          <w:sz w:val="32"/>
          <w:szCs w:val="32"/>
        </w:rPr>
        <w:t>十</w:t>
      </w:r>
      <w:r>
        <w:rPr>
          <w:rFonts w:hint="eastAsia" w:ascii="黑体" w:hAnsi="黑体" w:eastAsia="黑体" w:cs="Times New Roman"/>
          <w:sz w:val="32"/>
          <w:szCs w:val="32"/>
        </w:rPr>
        <w:t>六</w:t>
      </w:r>
      <w:r>
        <w:rPr>
          <w:rFonts w:ascii="黑体" w:hAnsi="黑体" w:eastAsia="黑体" w:cs="Times New Roman"/>
          <w:sz w:val="32"/>
          <w:szCs w:val="32"/>
        </w:rPr>
        <w:t>、水果制品</w:t>
      </w:r>
      <w:bookmarkEnd w:id="14"/>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食品中农药最大残留限量》（GB 2763—2021）、《食品安全国家标准 蜜饯》（GB 14884—2016）、《果酱》（GB/T 22474—2008）等标准及产品明示标准和质量要求。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蜜饯：铅（以Pb计）、苯甲酸及其钠盐（以苯甲酸计）、山梨酸及其钾盐（以山梨酸计）、脱氢乙酸及其钠盐（以脱氢乙酸计）、防腐剂混合使用时各自用量占其最大使用量的比例之和、糖精钠（以糖精计）、甜蜜素（以环己基氨基磺酸计）、二氧化硫残留量（限果脯类产品检测）、合成着色剂（亮蓝、柠檬黄、日落黄、苋菜红、胭脂红）（视产品具体色泽而定）、相同色泽着色剂各自用量占其最大使用量的比例之和、乙二胺四乙酸二钠（限果脯类产品检测）、菌落总数[</w:t>
      </w:r>
      <w:r>
        <w:rPr>
          <w:rFonts w:hint="eastAsia" w:ascii="Times New Roman" w:hAnsi="Times New Roman" w:eastAsia="仿宋_GB2312" w:cs="Times New Roman"/>
          <w:sz w:val="32"/>
          <w:szCs w:val="32"/>
        </w:rPr>
        <w:t>不适用于添加乳酸菌（活菌）的蜜饯</w:t>
      </w:r>
      <w:r>
        <w:rPr>
          <w:rFonts w:ascii="Times New Roman" w:hAnsi="Times New Roman" w:eastAsia="仿宋_GB2312" w:cs="Times New Roman"/>
          <w:sz w:val="32"/>
          <w:szCs w:val="32"/>
        </w:rPr>
        <w:t>]、大肠菌群、霉菌。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2.水果干制品：铅（以Pb计）、</w:t>
      </w:r>
      <w:r>
        <w:rPr>
          <w:rFonts w:hint="eastAsia" w:ascii="Times New Roman" w:hAnsi="Times New Roman" w:eastAsia="仿宋_GB2312" w:cs="Times New Roman"/>
          <w:sz w:val="32"/>
          <w:szCs w:val="32"/>
        </w:rPr>
        <w:t>啶虫脒</w:t>
      </w:r>
      <w:r>
        <w:rPr>
          <w:rFonts w:ascii="Times New Roman" w:hAnsi="Times New Roman" w:eastAsia="仿宋_GB2312" w:cs="Times New Roman"/>
          <w:sz w:val="32"/>
          <w:szCs w:val="32"/>
        </w:rPr>
        <w:t>[限2020年2月15日（含）之后生产的干枸杞检测]、</w:t>
      </w:r>
      <w:r>
        <w:rPr>
          <w:rFonts w:hint="eastAsia" w:ascii="Times New Roman" w:hAnsi="Times New Roman" w:eastAsia="仿宋_GB2312" w:cs="Times New Roman"/>
          <w:sz w:val="32"/>
          <w:szCs w:val="32"/>
        </w:rPr>
        <w:t>吡虫啉</w:t>
      </w:r>
      <w:r>
        <w:rPr>
          <w:rFonts w:ascii="Times New Roman" w:hAnsi="Times New Roman" w:eastAsia="仿宋_GB2312" w:cs="Times New Roman"/>
          <w:sz w:val="32"/>
          <w:szCs w:val="32"/>
        </w:rPr>
        <w:t>[限2020年2月15日（含）之后生产的干枸杞检测]、</w:t>
      </w:r>
      <w:r>
        <w:rPr>
          <w:rFonts w:hint="eastAsia" w:ascii="Times New Roman" w:hAnsi="Times New Roman" w:eastAsia="仿宋_GB2312" w:cs="Times New Roman"/>
          <w:sz w:val="32"/>
          <w:szCs w:val="32"/>
        </w:rPr>
        <w:t>克百威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2021年9月3日（含）之后生产的干枸杞检测]、</w:t>
      </w:r>
      <w:r>
        <w:rPr>
          <w:rFonts w:hint="eastAsia" w:ascii="Times New Roman" w:hAnsi="Times New Roman" w:eastAsia="仿宋_GB2312" w:cs="Times New Roman"/>
          <w:sz w:val="32"/>
          <w:szCs w:val="32"/>
        </w:rPr>
        <w:t>炔螨特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2021年9月3日（含）之后生产的干枸杞检测]、</w:t>
      </w:r>
      <w:r>
        <w:rPr>
          <w:rFonts w:hint="eastAsia" w:ascii="Times New Roman" w:hAnsi="Times New Roman" w:eastAsia="仿宋_GB2312" w:cs="Times New Roman"/>
          <w:sz w:val="32"/>
          <w:szCs w:val="32"/>
        </w:rPr>
        <w:t>毒死蜱</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2021年9月3日（含）之后生产的干枸杞检测]、</w:t>
      </w:r>
      <w:r>
        <w:rPr>
          <w:rFonts w:hint="eastAsia" w:ascii="Times New Roman" w:hAnsi="Times New Roman" w:eastAsia="仿宋_GB2312" w:cs="Times New Roman"/>
          <w:sz w:val="32"/>
          <w:szCs w:val="32"/>
        </w:rPr>
        <w:t>氯氰菊酯和高效氯氰菊酯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2020年2月15日（含）之后生产的葡萄干检测]、</w:t>
      </w:r>
      <w:r>
        <w:rPr>
          <w:rFonts w:hint="eastAsia" w:ascii="Times New Roman" w:hAnsi="Times New Roman" w:eastAsia="仿宋_GB2312" w:cs="Times New Roman"/>
          <w:sz w:val="32"/>
          <w:szCs w:val="32"/>
        </w:rPr>
        <w:t>苯甲酸及其钠盐（以苯甲酸计）（限柿饼产品检测）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山梨酸及其钾盐（以山梨酸计）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脱氢乙酸及其钠盐（以脱氢乙酸计）（限柿饼产品检测）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糖精钠（以糖精计）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菌落总数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不适用于添加乳酸菌（活菌）的水果干制品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大肠菌群、霉菌</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3.果酱：铅（以Pb计）、脱氢乙酸及其钠盐（以脱氢乙酸计）、菌落总数[</w:t>
      </w:r>
      <w:r>
        <w:rPr>
          <w:rFonts w:hint="eastAsia" w:ascii="Times New Roman" w:hAnsi="Times New Roman" w:eastAsia="仿宋_GB2312" w:cs="Times New Roman"/>
          <w:sz w:val="32"/>
          <w:szCs w:val="32"/>
        </w:rPr>
        <w:t>不适用于添加乳酸菌（活菌）的果酱</w:t>
      </w:r>
      <w:r>
        <w:rPr>
          <w:rFonts w:ascii="Times New Roman" w:hAnsi="Times New Roman" w:eastAsia="仿宋_GB2312" w:cs="Times New Roman"/>
          <w:sz w:val="32"/>
          <w:szCs w:val="32"/>
        </w:rPr>
        <w:t>]、大肠菌群、霉菌、商业无菌（</w:t>
      </w:r>
      <w:r>
        <w:rPr>
          <w:rFonts w:hint="eastAsia" w:ascii="Times New Roman" w:hAnsi="Times New Roman" w:eastAsia="仿宋_GB2312" w:cs="Times New Roman"/>
          <w:sz w:val="32"/>
          <w:szCs w:val="32"/>
        </w:rPr>
        <w:t>限罐头工艺加工的产品检测</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bookmarkStart w:id="15" w:name="_Toc25794"/>
      <w:r>
        <w:rPr>
          <w:rFonts w:ascii="黑体" w:hAnsi="黑体" w:eastAsia="黑体" w:cs="Times New Roman"/>
          <w:sz w:val="32"/>
          <w:szCs w:val="32"/>
        </w:rPr>
        <w:t>十</w:t>
      </w:r>
      <w:r>
        <w:rPr>
          <w:rFonts w:hint="eastAsia" w:ascii="黑体" w:hAnsi="黑体" w:eastAsia="黑体" w:cs="Times New Roman"/>
          <w:sz w:val="32"/>
          <w:szCs w:val="32"/>
        </w:rPr>
        <w:t>七</w:t>
      </w:r>
      <w:r>
        <w:rPr>
          <w:rFonts w:ascii="黑体" w:hAnsi="黑体" w:eastAsia="黑体" w:cs="Times New Roman"/>
          <w:sz w:val="32"/>
          <w:szCs w:val="32"/>
        </w:rPr>
        <w:t>、炒货食品及坚果制品</w:t>
      </w:r>
      <w:bookmarkEnd w:id="15"/>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坚果与籽类食品》（GB 19300—2014）等标准及产品明示标准和质量要求。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炒货食品及坚果制品：酸价（以脂肪计）（</w:t>
      </w:r>
      <w:r>
        <w:rPr>
          <w:rFonts w:hint="eastAsia" w:ascii="Times New Roman" w:hAnsi="Times New Roman" w:eastAsia="仿宋_GB2312" w:cs="Times New Roman"/>
          <w:sz w:val="32"/>
          <w:szCs w:val="32"/>
        </w:rPr>
        <w:t>脂肪含量低的蚕豆、板栗类食品不作要求，经过油炸的蚕豆类食品除外</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脂肪含量低的蚕豆、板栗类食品不作要求，经过油炸的蚕豆类食品除外</w:t>
      </w:r>
      <w:r>
        <w:rPr>
          <w:rFonts w:ascii="Times New Roman" w:hAnsi="Times New Roman" w:eastAsia="仿宋_GB2312" w:cs="Times New Roman"/>
          <w:sz w:val="32"/>
          <w:szCs w:val="32"/>
        </w:rPr>
        <w:t>）、铅（以Pb计）、黄曲霉毒素B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除豆类食品外的产品检测</w:t>
      </w:r>
      <w:r>
        <w:rPr>
          <w:rFonts w:ascii="Times New Roman" w:hAnsi="Times New Roman" w:eastAsia="仿宋_GB2312" w:cs="Times New Roman"/>
          <w:sz w:val="32"/>
          <w:szCs w:val="32"/>
        </w:rPr>
        <w:t>）、苯甲酸及其钠盐（以苯甲酸计）（</w:t>
      </w:r>
      <w:r>
        <w:rPr>
          <w:rFonts w:hint="eastAsia" w:ascii="Times New Roman" w:hAnsi="Times New Roman" w:eastAsia="仿宋_GB2312" w:cs="Times New Roman"/>
          <w:sz w:val="32"/>
          <w:szCs w:val="32"/>
        </w:rPr>
        <w:t>限瓜子类食品检测，</w:t>
      </w:r>
      <w:r>
        <w:rPr>
          <w:rFonts w:ascii="Times New Roman" w:hAnsi="Times New Roman" w:eastAsia="仿宋_GB2312" w:cs="Times New Roman"/>
          <w:sz w:val="32"/>
          <w:szCs w:val="32"/>
        </w:rPr>
        <w:t>限花生制品检测）、山梨酸及其钾盐（以山梨酸计）（</w:t>
      </w:r>
      <w:r>
        <w:rPr>
          <w:rFonts w:hint="eastAsia" w:ascii="Times New Roman" w:hAnsi="Times New Roman" w:eastAsia="仿宋_GB2312" w:cs="Times New Roman"/>
          <w:sz w:val="32"/>
          <w:szCs w:val="32"/>
        </w:rPr>
        <w:t>限瓜子类食品检测，</w:t>
      </w:r>
      <w:r>
        <w:rPr>
          <w:rFonts w:ascii="Times New Roman" w:hAnsi="Times New Roman" w:eastAsia="仿宋_GB2312" w:cs="Times New Roman"/>
          <w:sz w:val="32"/>
          <w:szCs w:val="32"/>
        </w:rPr>
        <w:t>限花生制品检测）、脱氢乙酸及其钠盐（以脱氢乙酸计）（限花生制品检测）、</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糖精钠（以糖精计）、甜蜜素（以环己基氨基磺酸计）、大肠菌群、霉菌（</w:t>
      </w:r>
      <w:r>
        <w:rPr>
          <w:rFonts w:hint="eastAsia" w:ascii="Times New Roman" w:hAnsi="Times New Roman" w:eastAsia="仿宋_GB2312" w:cs="Times New Roman"/>
          <w:sz w:val="32"/>
          <w:szCs w:val="32"/>
        </w:rPr>
        <w:t>限烘炒工艺加工的熟制产品检测</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bookmarkStart w:id="16" w:name="_Toc22770"/>
      <w:r>
        <w:rPr>
          <w:rFonts w:ascii="黑体" w:hAnsi="黑体" w:eastAsia="黑体" w:cs="Times New Roman"/>
          <w:sz w:val="32"/>
          <w:szCs w:val="32"/>
        </w:rPr>
        <w:t>十</w:t>
      </w:r>
      <w:r>
        <w:rPr>
          <w:rFonts w:hint="eastAsia" w:ascii="黑体" w:hAnsi="黑体" w:eastAsia="黑体" w:cs="Times New Roman"/>
          <w:sz w:val="32"/>
          <w:szCs w:val="32"/>
        </w:rPr>
        <w:t>八</w:t>
      </w:r>
      <w:r>
        <w:rPr>
          <w:rFonts w:ascii="黑体" w:hAnsi="黑体" w:eastAsia="黑体" w:cs="Times New Roman"/>
          <w:sz w:val="32"/>
          <w:szCs w:val="32"/>
        </w:rPr>
        <w:t>、蛋制品</w:t>
      </w:r>
      <w:bookmarkEnd w:id="16"/>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蛋与蛋制品》（GB 2749—2015）等标准及产品明示标准和质量要求。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再制蛋：铅（以Pb计）、苯甲酸及其钠盐（以苯甲酸计）、山梨酸及其钾盐（以山梨酸计）、菌落总数（</w:t>
      </w:r>
      <w:r>
        <w:rPr>
          <w:rFonts w:hint="eastAsia" w:ascii="Times New Roman" w:hAnsi="Times New Roman" w:eastAsia="仿宋_GB2312" w:cs="Times New Roman"/>
          <w:sz w:val="32"/>
          <w:szCs w:val="32"/>
        </w:rPr>
        <w:t>除糟蛋外的产品检测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限即食再制蛋制品检测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限即食再制蛋制品检测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限即食类预包装食品及</w:t>
      </w:r>
      <w:r>
        <w:rPr>
          <w:rFonts w:ascii="Times New Roman" w:hAnsi="Times New Roman" w:eastAsia="仿宋_GB2312" w:cs="Times New Roman"/>
          <w:sz w:val="32"/>
          <w:szCs w:val="32"/>
        </w:rPr>
        <w:t>2022年3月7日（含）</w:t>
      </w:r>
      <w:r>
        <w:rPr>
          <w:rFonts w:hint="eastAsia" w:ascii="Times New Roman" w:hAnsi="Times New Roman" w:eastAsia="仿宋_GB2312" w:cs="Times New Roman"/>
          <w:sz w:val="32"/>
          <w:szCs w:val="32"/>
        </w:rPr>
        <w:t>之后生产的预先包装但需要计量称重的即食食品检测</w:t>
      </w:r>
      <w:r>
        <w:rPr>
          <w:rFonts w:ascii="Times New Roman" w:hAnsi="Times New Roman" w:eastAsia="仿宋_GB2312" w:cs="Times New Roman"/>
          <w:sz w:val="32"/>
          <w:szCs w:val="32"/>
        </w:rPr>
        <w:t>]、商业无菌（</w:t>
      </w:r>
      <w:r>
        <w:rPr>
          <w:rFonts w:hint="eastAsia" w:ascii="Times New Roman" w:hAnsi="Times New Roman" w:eastAsia="仿宋_GB2312" w:cs="Times New Roman"/>
          <w:sz w:val="32"/>
          <w:szCs w:val="32"/>
        </w:rPr>
        <w:t>限以罐头食品加工工艺生产的产品检测</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bookmarkStart w:id="17" w:name="_Toc20198"/>
      <w:r>
        <w:rPr>
          <w:rFonts w:hint="eastAsia" w:ascii="黑体" w:hAnsi="黑体" w:eastAsia="黑体" w:cs="Times New Roman"/>
          <w:sz w:val="32"/>
          <w:szCs w:val="32"/>
        </w:rPr>
        <w:t>十九</w:t>
      </w:r>
      <w:r>
        <w:rPr>
          <w:rFonts w:ascii="黑体" w:hAnsi="黑体" w:eastAsia="黑体" w:cs="Times New Roman"/>
          <w:sz w:val="32"/>
          <w:szCs w:val="32"/>
        </w:rPr>
        <w:t>、食糖</w:t>
      </w:r>
      <w:bookmarkEnd w:id="17"/>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2760—2014）、《白砂糖》（GB/T 317—2018）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《冰糖》（GB/T 35883—2018）等标准及产品明示标准和质量要求。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1.白砂糖、精幼砂糖：蔗糖分、还原糖分、色值、</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冰糖：蔗糖分、还原糖分、色值、</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p>
    <w:p>
      <w:pPr>
        <w:spacing w:line="600" w:lineRule="exact"/>
        <w:ind w:firstLine="640" w:firstLineChars="200"/>
        <w:rPr>
          <w:rFonts w:ascii="黑体" w:hAnsi="黑体" w:eastAsia="黑体" w:cs="Times New Roman"/>
          <w:sz w:val="32"/>
          <w:szCs w:val="32"/>
        </w:rPr>
      </w:pPr>
      <w:bookmarkStart w:id="18" w:name="_Toc8345"/>
      <w:r>
        <w:rPr>
          <w:rFonts w:ascii="黑体" w:hAnsi="黑体" w:eastAsia="黑体" w:cs="Times New Roman"/>
          <w:sz w:val="32"/>
          <w:szCs w:val="32"/>
        </w:rPr>
        <w:t>二十、淀粉及淀粉制品</w:t>
      </w:r>
      <w:bookmarkEnd w:id="18"/>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食用淀粉》（GB 31637—2016）等标准及产品明示标准和质量要求。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1.淀粉：铅（以Pb计）、菌落总数、大肠菌群、霉菌和酵母、</w:t>
      </w:r>
      <w:r>
        <w:rPr>
          <w:rFonts w:hint="eastAsia" w:ascii="Times New Roman" w:hAnsi="Times New Roman" w:eastAsia="仿宋_GB2312" w:cs="Times New Roman"/>
          <w:sz w:val="32"/>
          <w:szCs w:val="32"/>
        </w:rPr>
        <w:t>脱氢乙酸及其钠盐（以脱氢乙酸计）</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2.粉丝粉条和其他淀粉制品：铅（以Pb计）（</w:t>
      </w:r>
      <w:r>
        <w:rPr>
          <w:rFonts w:hint="eastAsia" w:ascii="Times New Roman" w:hAnsi="Times New Roman" w:eastAsia="仿宋_GB2312" w:cs="Times New Roman"/>
          <w:sz w:val="32"/>
          <w:szCs w:val="32"/>
        </w:rPr>
        <w:t>限粉丝粉条检测</w:t>
      </w:r>
      <w:r>
        <w:rPr>
          <w:rFonts w:ascii="Times New Roman" w:hAnsi="Times New Roman" w:eastAsia="仿宋_GB2312" w:cs="Times New Roman"/>
          <w:sz w:val="32"/>
          <w:szCs w:val="32"/>
        </w:rPr>
        <w:t>）、苯甲酸及其钠盐（以苯甲酸计）、山梨酸及其钾盐（以山梨酸计）、铝的残留量（干样品，以Al计）（</w:t>
      </w:r>
      <w:r>
        <w:rPr>
          <w:rFonts w:hint="eastAsia" w:ascii="Times New Roman" w:hAnsi="Times New Roman" w:eastAsia="仿宋_GB2312" w:cs="Times New Roman"/>
          <w:sz w:val="32"/>
          <w:szCs w:val="32"/>
        </w:rPr>
        <w:t>限粉丝粉条和虾味片检测</w:t>
      </w:r>
      <w:r>
        <w:rPr>
          <w:rFonts w:ascii="Times New Roman" w:hAnsi="Times New Roman" w:eastAsia="仿宋_GB2312" w:cs="Times New Roman"/>
          <w:sz w:val="32"/>
          <w:szCs w:val="32"/>
        </w:rPr>
        <w:t>）、二氧化硫残留量（</w:t>
      </w:r>
      <w:r>
        <w:rPr>
          <w:rFonts w:hint="eastAsia" w:ascii="Times New Roman" w:hAnsi="Times New Roman" w:eastAsia="仿宋_GB2312" w:cs="Times New Roman"/>
          <w:sz w:val="32"/>
          <w:szCs w:val="32"/>
        </w:rPr>
        <w:t>限粉丝粉条检测</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bookmarkStart w:id="19" w:name="_Toc21631"/>
      <w:r>
        <w:rPr>
          <w:rFonts w:ascii="黑体" w:hAnsi="黑体" w:eastAsia="黑体" w:cs="Times New Roman"/>
          <w:sz w:val="32"/>
          <w:szCs w:val="32"/>
        </w:rPr>
        <w:t>二十</w:t>
      </w:r>
      <w:r>
        <w:rPr>
          <w:rFonts w:hint="eastAsia" w:ascii="黑体" w:hAnsi="黑体" w:eastAsia="黑体" w:cs="Times New Roman"/>
          <w:sz w:val="32"/>
          <w:szCs w:val="32"/>
        </w:rPr>
        <w:t>一</w:t>
      </w:r>
      <w:r>
        <w:rPr>
          <w:rFonts w:ascii="黑体" w:hAnsi="黑体" w:eastAsia="黑体" w:cs="Times New Roman"/>
          <w:sz w:val="32"/>
          <w:szCs w:val="32"/>
        </w:rPr>
        <w:t>、糕点</w:t>
      </w:r>
      <w:bookmarkEnd w:id="19"/>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糕点、面包》（GB 7099—2015）等标准及产品明示标准和质量要求。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糕点：酸价（以脂肪计）（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）、过氧化值（以脂肪计）（</w:t>
      </w:r>
      <w:r>
        <w:rPr>
          <w:rFonts w:hint="eastAsia" w:ascii="Times New Roman" w:hAnsi="Times New Roman" w:eastAsia="仿宋_GB2312" w:cs="Times New Roman"/>
          <w:sz w:val="32"/>
          <w:szCs w:val="32"/>
        </w:rPr>
        <w:t>仅适用于配料中添加油脂的产品</w:t>
      </w:r>
      <w:r>
        <w:rPr>
          <w:rFonts w:ascii="Times New Roman" w:hAnsi="Times New Roman" w:eastAsia="仿宋_GB2312" w:cs="Times New Roman"/>
          <w:sz w:val="32"/>
          <w:szCs w:val="32"/>
        </w:rPr>
        <w:t>）、铅（以Pb计）、苯甲酸及其钠盐（以苯甲酸计）、山梨酸及其钾盐（以山梨酸计）、糖精钠（以糖精计）、甜蜜素（以环己基氨基磺酸计）、安赛蜜（除面包外的产品检测）、铝的残留量（干样品，以Al计）、丙酸及其钠盐、钙盐（以丙酸计）、脱氢乙酸及其钠盐（以脱氢乙酸计）、纳他霉素（</w:t>
      </w:r>
      <w:r>
        <w:rPr>
          <w:rFonts w:hint="eastAsia" w:ascii="Times New Roman" w:hAnsi="Times New Roman" w:eastAsia="仿宋_GB2312" w:cs="Times New Roman"/>
          <w:sz w:val="32"/>
          <w:szCs w:val="32"/>
        </w:rPr>
        <w:t>除面包外的产品检测</w:t>
      </w:r>
      <w:r>
        <w:rPr>
          <w:rFonts w:ascii="Times New Roman" w:hAnsi="Times New Roman" w:eastAsia="仿宋_GB2312" w:cs="Times New Roman"/>
          <w:sz w:val="32"/>
          <w:szCs w:val="32"/>
        </w:rPr>
        <w:t>）、三氯蔗糖、丙二醇（除面包外的产品检测）、防腐剂混合使用时各自用量占其最大使用量的比例之和、菌落总数（</w:t>
      </w:r>
      <w:r>
        <w:rPr>
          <w:rFonts w:hint="eastAsia" w:ascii="Times New Roman" w:hAnsi="Times New Roman" w:eastAsia="仿宋_GB2312" w:cs="Times New Roman"/>
          <w:sz w:val="32"/>
          <w:szCs w:val="32"/>
        </w:rPr>
        <w:t>不适用于现制现售的产品以及含有未熟制的发酵配料或新鲜水果蔬菜的产品</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不适用于现制现售的产品以及含有未熟制的发酵配料或新鲜水果蔬菜的产品</w:t>
      </w:r>
      <w:r>
        <w:rPr>
          <w:rFonts w:ascii="Times New Roman" w:hAnsi="Times New Roman" w:eastAsia="仿宋_GB2312" w:cs="Times New Roman"/>
          <w:sz w:val="32"/>
          <w:szCs w:val="32"/>
        </w:rPr>
        <w:t>）、金黄色葡萄球菌[预包装食品及生产日期在2022年3月7日（含）之后的预先包装但需要计量称重的散装即食食品检测]、沙门氏菌[预包装食品及生产日期在2022年3月7日（含）之后的预先包装但需要计量称重的散装即食食品检测]、霉菌（</w:t>
      </w:r>
      <w:r>
        <w:rPr>
          <w:rFonts w:hint="eastAsia" w:ascii="Times New Roman" w:hAnsi="Times New Roman" w:eastAsia="仿宋_GB2312" w:cs="Times New Roman"/>
          <w:sz w:val="32"/>
          <w:szCs w:val="32"/>
        </w:rPr>
        <w:t>不适用于添加了霉菌成熟干酪的产品</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bookmarkStart w:id="20" w:name="_Toc9106"/>
      <w:r>
        <w:rPr>
          <w:rFonts w:ascii="黑体" w:hAnsi="黑体" w:eastAsia="黑体" w:cs="Times New Roman"/>
          <w:sz w:val="32"/>
          <w:szCs w:val="32"/>
        </w:rPr>
        <w:t>二十</w:t>
      </w:r>
      <w:r>
        <w:rPr>
          <w:rFonts w:hint="eastAsia" w:ascii="黑体" w:hAnsi="黑体" w:eastAsia="黑体" w:cs="Times New Roman"/>
          <w:sz w:val="32"/>
          <w:szCs w:val="32"/>
        </w:rPr>
        <w:t>二</w:t>
      </w:r>
      <w:r>
        <w:rPr>
          <w:rFonts w:ascii="黑体" w:hAnsi="黑体" w:eastAsia="黑体" w:cs="Times New Roman"/>
          <w:sz w:val="32"/>
          <w:szCs w:val="32"/>
        </w:rPr>
        <w:t>、豆制品</w:t>
      </w:r>
      <w:bookmarkEnd w:id="20"/>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豆制品》（GB 2712—2014）、关于印发《食品中可能违法添加的非食用物质和易滥用的食品添加剂品种名单（第一批）》的通知（食品整治办〔2008〕3号）等标准及产品明示标准和质量要求。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1.发酵性豆制品：铅（以Pb计）、黄曲霉毒素B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w:t>
      </w:r>
      <w:r>
        <w:rPr>
          <w:rFonts w:hint="eastAsia" w:ascii="Times New Roman" w:hAnsi="Times New Roman" w:eastAsia="仿宋_GB2312" w:cs="Times New Roman"/>
          <w:sz w:val="32"/>
          <w:szCs w:val="32"/>
        </w:rPr>
        <w:t>豆豉类产品不检测</w:t>
      </w:r>
      <w:r>
        <w:rPr>
          <w:rFonts w:ascii="Times New Roman" w:hAnsi="Times New Roman" w:eastAsia="仿宋_GB2312" w:cs="Times New Roman"/>
          <w:sz w:val="32"/>
          <w:szCs w:val="32"/>
        </w:rPr>
        <w:t>）、山梨酸及其钾盐（以山梨酸计）、脱氢乙酸及其钠盐（以脱氢乙酸计）、糖精钠（以糖精计）、甜蜜素（以环己基氨基磺酸计）（</w:t>
      </w:r>
      <w:r>
        <w:rPr>
          <w:rFonts w:hint="eastAsia" w:ascii="Times New Roman" w:hAnsi="Times New Roman" w:eastAsia="仿宋_GB2312" w:cs="Times New Roman"/>
          <w:sz w:val="32"/>
          <w:szCs w:val="32"/>
        </w:rPr>
        <w:t>限腐乳类产品检测</w:t>
      </w:r>
      <w:r>
        <w:rPr>
          <w:rFonts w:ascii="Times New Roman" w:hAnsi="Times New Roman" w:eastAsia="仿宋_GB2312" w:cs="Times New Roman"/>
          <w:sz w:val="32"/>
          <w:szCs w:val="32"/>
        </w:rPr>
        <w:t>）、铝的残留含量（干样品，以Al计）、大肠菌群（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.非发酵性豆制品（腐竹、油皮及其再制品）：蛋白质、铅（以Pb计）、</w:t>
      </w:r>
      <w:r>
        <w:rPr>
          <w:rFonts w:hint="eastAsia" w:ascii="Times New Roman" w:hAnsi="Times New Roman" w:eastAsia="仿宋_GB2312" w:cs="Times New Roman"/>
          <w:sz w:val="32"/>
          <w:szCs w:val="32"/>
        </w:rPr>
        <w:t>碱性嫩黄、</w:t>
      </w:r>
      <w:r>
        <w:rPr>
          <w:rFonts w:ascii="Times New Roman" w:hAnsi="Times New Roman" w:eastAsia="仿宋_GB2312" w:cs="Times New Roman"/>
          <w:sz w:val="32"/>
          <w:szCs w:val="32"/>
        </w:rPr>
        <w:t>苯甲酸及其钠盐（以苯甲酸计）、山梨酸及其钾盐（以山梨酸计）、脱氢乙酸及其钠盐（以脱氢乙酸计）、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铝的残留量（干样品，以Al计）、沙门氏菌[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其他豆制品：铅（以Pb计）、苯甲酸及其钠盐（以苯甲酸计）、山梨酸及其钾盐（以山梨酸计）、脱氢乙酸及其钠盐（以脱氢乙酸计）、糖精钠（以糖精计）、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铝的残留含量（干样品，以Al计）、大肠菌群（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限即食预包装食品和生产日期在</w:t>
      </w:r>
      <w:r>
        <w:rPr>
          <w:rFonts w:ascii="Times New Roman" w:hAnsi="Times New Roman" w:eastAsia="仿宋_GB2312" w:cs="Times New Roman"/>
          <w:sz w:val="32"/>
          <w:szCs w:val="32"/>
        </w:rPr>
        <w:t>2022年3月7日（含）之后的预先包装但需要计量称</w:t>
      </w:r>
      <w:r>
        <w:rPr>
          <w:rFonts w:hint="eastAsia" w:ascii="Times New Roman" w:hAnsi="Times New Roman" w:eastAsia="仿宋_GB2312" w:cs="Times New Roman"/>
          <w:sz w:val="32"/>
          <w:szCs w:val="32"/>
        </w:rPr>
        <w:t>重的散装即食食品检测</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bookmarkStart w:id="21" w:name="_Toc19639"/>
      <w:r>
        <w:rPr>
          <w:rFonts w:ascii="黑体" w:hAnsi="黑体" w:eastAsia="黑体" w:cs="Times New Roman"/>
          <w:sz w:val="32"/>
          <w:szCs w:val="32"/>
        </w:rPr>
        <w:t>二十</w:t>
      </w:r>
      <w:r>
        <w:rPr>
          <w:rFonts w:hint="eastAsia" w:ascii="黑体" w:hAnsi="黑体" w:eastAsia="黑体" w:cs="Times New Roman"/>
          <w:sz w:val="32"/>
          <w:szCs w:val="32"/>
        </w:rPr>
        <w:t>三</w:t>
      </w:r>
      <w:r>
        <w:rPr>
          <w:rFonts w:ascii="黑体" w:hAnsi="黑体" w:eastAsia="黑体" w:cs="Times New Roman"/>
          <w:sz w:val="32"/>
          <w:szCs w:val="32"/>
        </w:rPr>
        <w:t>、蜂产品</w:t>
      </w:r>
      <w:bookmarkEnd w:id="21"/>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食品中污染物限量》（GB 2762—2017）、《食品安全国家标准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食品中兽药最大残留限量》（GB 31650—2019）、《食品安全国家标准</w:t>
      </w:r>
      <w:r>
        <w:rPr>
          <w:rFonts w:hint="eastAsia" w:ascii="Times New Roman" w:hAnsi="Times New Roman" w:eastAsia="仿宋_GB2312" w:cs="Times New Roman"/>
          <w:sz w:val="32"/>
          <w:szCs w:val="32"/>
        </w:rPr>
        <w:t xml:space="preserve"> 食品中</w:t>
      </w:r>
      <w:r>
        <w:rPr>
          <w:rFonts w:ascii="Times New Roman" w:hAnsi="Times New Roman" w:eastAsia="仿宋_GB2312" w:cs="Times New Roman"/>
          <w:sz w:val="32"/>
          <w:szCs w:val="32"/>
        </w:rPr>
        <w:t>41种兽药最大残留限量》（GB 31650</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农业部公告第</w:t>
      </w:r>
      <w:r>
        <w:rPr>
          <w:rFonts w:ascii="Times New Roman" w:hAnsi="Times New Roman" w:eastAsia="仿宋_GB2312" w:cs="Times New Roman"/>
          <w:sz w:val="32"/>
          <w:szCs w:val="32"/>
        </w:rPr>
        <w:t>235号、</w:t>
      </w:r>
      <w:r>
        <w:rPr>
          <w:rFonts w:hint="eastAsia" w:ascii="Times New Roman" w:hAnsi="Times New Roman" w:eastAsia="仿宋_GB2312" w:cs="Times New Roman"/>
          <w:sz w:val="32"/>
          <w:szCs w:val="32"/>
        </w:rPr>
        <w:t>农业农村部公告第</w:t>
      </w:r>
      <w:r>
        <w:rPr>
          <w:rFonts w:ascii="Times New Roman" w:hAnsi="Times New Roman" w:eastAsia="仿宋_GB2312" w:cs="Times New Roman"/>
          <w:sz w:val="32"/>
          <w:szCs w:val="32"/>
        </w:rPr>
        <w:t>250号、《食品安全国家标准 蜂蜜》（GB 14963—2011）、《食品安全国家标准 花粉》（GB 31636—2016）等标准及产品明示标准和质量要求。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1.蜂蜜：果糖和葡萄糖、蔗糖、铅（以Pb计）、</w:t>
      </w:r>
      <w:r>
        <w:rPr>
          <w:rFonts w:hint="eastAsia" w:ascii="Times New Roman" w:hAnsi="Times New Roman" w:eastAsia="仿宋_GB2312" w:cs="Times New Roman"/>
          <w:sz w:val="32"/>
          <w:szCs w:val="32"/>
        </w:rPr>
        <w:t>山梨酸及其钾盐（以山梨酸计）、</w:t>
      </w:r>
      <w:r>
        <w:rPr>
          <w:rFonts w:ascii="Times New Roman" w:hAnsi="Times New Roman" w:eastAsia="仿宋_GB2312" w:cs="Times New Roman"/>
          <w:sz w:val="32"/>
          <w:szCs w:val="32"/>
        </w:rPr>
        <w:t>氯霉素、</w:t>
      </w:r>
      <w:r>
        <w:rPr>
          <w:rFonts w:hint="eastAsia" w:ascii="Times New Roman" w:hAnsi="Times New Roman" w:eastAsia="仿宋_GB2312" w:cs="Times New Roman"/>
          <w:sz w:val="32"/>
          <w:szCs w:val="32"/>
        </w:rPr>
        <w:t>呋喃西林代谢物（生产日期在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）、呋喃妥因代谢物（生产日期在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）、呋喃唑酮代谢物（生产日期在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）、洛硝达唑（生产日期在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甲硝唑[</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2020年4月1日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双甲脒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2020年4月1日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氟胺氰菊酯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2020年4月1日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诺氟沙星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培氟沙星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月1日</w:t>
      </w:r>
      <w:r>
        <w:rPr>
          <w:rFonts w:hint="eastAsia" w:ascii="Times New Roman" w:hAnsi="Times New Roman" w:eastAsia="仿宋_GB2312" w:cs="Times New Roman"/>
          <w:sz w:val="32"/>
          <w:szCs w:val="32"/>
        </w:rPr>
        <w:t>（含）之后的产品检测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菌落总数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霉菌计数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嗜渗酵母计数</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蜂花粉：铅（以Pb计）、菌落总数（</w:t>
      </w:r>
      <w:r>
        <w:rPr>
          <w:rFonts w:hint="eastAsia" w:ascii="Times New Roman" w:hAnsi="Times New Roman" w:eastAsia="仿宋_GB2312" w:cs="Times New Roman"/>
          <w:sz w:val="32"/>
          <w:szCs w:val="32"/>
        </w:rPr>
        <w:t>即食的预包装蜂花粉检测，其中破壁蜂花粉仅限产品明示标准和质量要求有限量规定时检测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即食的预包装蜂花粉检测，其中破壁蜂花粉仅限产品明示标准和质量要求有限量规定时检测</w:t>
      </w:r>
      <w:r>
        <w:rPr>
          <w:rFonts w:ascii="Times New Roman" w:hAnsi="Times New Roman" w:eastAsia="仿宋_GB2312" w:cs="Times New Roman"/>
          <w:sz w:val="32"/>
          <w:szCs w:val="32"/>
        </w:rPr>
        <w:t>）、霉菌（</w:t>
      </w:r>
      <w:r>
        <w:rPr>
          <w:rFonts w:hint="eastAsia" w:ascii="Times New Roman" w:hAnsi="Times New Roman" w:eastAsia="仿宋_GB2312" w:cs="Times New Roman"/>
          <w:sz w:val="32"/>
          <w:szCs w:val="32"/>
        </w:rPr>
        <w:t>即食的预包装蜂花粉检测，其中破壁蜂花粉仅限产品明示标准和质量要求有限量规定时检测</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bookmarkStart w:id="22" w:name="_Toc18974"/>
      <w:r>
        <w:rPr>
          <w:rFonts w:ascii="黑体" w:hAnsi="黑体" w:eastAsia="黑体" w:cs="Times New Roman"/>
          <w:sz w:val="32"/>
          <w:szCs w:val="32"/>
        </w:rPr>
        <w:t>二十</w:t>
      </w:r>
      <w:r>
        <w:rPr>
          <w:rFonts w:hint="eastAsia" w:ascii="黑体" w:hAnsi="黑体" w:eastAsia="黑体" w:cs="Times New Roman"/>
          <w:sz w:val="32"/>
          <w:szCs w:val="32"/>
        </w:rPr>
        <w:t>四</w:t>
      </w:r>
      <w:r>
        <w:rPr>
          <w:rFonts w:ascii="黑体" w:hAnsi="黑体" w:eastAsia="黑体" w:cs="Times New Roman"/>
          <w:sz w:val="32"/>
          <w:szCs w:val="32"/>
        </w:rPr>
        <w:t>、保健食品</w:t>
      </w:r>
      <w:bookmarkEnd w:id="22"/>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保健食品》（GB 16740—2014）、《中国药典》2020年版四部明胶空心胶囊等标准及产品明示标准和质量要求。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保健食品：</w:t>
      </w:r>
      <w:r>
        <w:rPr>
          <w:rFonts w:hint="eastAsia" w:ascii="Times New Roman" w:hAnsi="Times New Roman" w:eastAsia="仿宋_GB2312" w:cs="Times New Roman"/>
          <w:sz w:val="32"/>
          <w:szCs w:val="32"/>
        </w:rPr>
        <w:t>乳酸菌、</w:t>
      </w:r>
      <w:r>
        <w:rPr>
          <w:rFonts w:ascii="Times New Roman" w:hAnsi="Times New Roman" w:eastAsia="仿宋_GB2312" w:cs="Times New Roman"/>
          <w:sz w:val="32"/>
          <w:szCs w:val="32"/>
        </w:rPr>
        <w:t>10-羟基-2-癸烯酸、</w:t>
      </w:r>
      <w:r>
        <w:rPr>
          <w:rFonts w:hint="eastAsia" w:ascii="Times New Roman" w:hAnsi="Times New Roman" w:eastAsia="仿宋_GB2312" w:cs="Times New Roman"/>
          <w:sz w:val="32"/>
          <w:szCs w:val="32"/>
        </w:rPr>
        <w:t>蛋白质、二十二碳六烯酸、二十碳五烯酸、泛酸、钙、还原糖、肌醇、赖氨酸、绿原酸、镁、铁、维生素</w:t>
      </w:r>
      <w:r>
        <w:rPr>
          <w:rFonts w:ascii="Times New Roman" w:hAnsi="Times New Roman" w:eastAsia="仿宋_GB2312" w:cs="Times New Roman"/>
          <w:sz w:val="32"/>
          <w:szCs w:val="32"/>
        </w:rPr>
        <w:t>A</w:t>
      </w:r>
      <w:r>
        <w:rPr>
          <w:rFonts w:hint="eastAsia" w:ascii="Times New Roman" w:hAnsi="Times New Roman" w:eastAsia="仿宋_GB2312" w:cs="Times New Roman"/>
          <w:sz w:val="32"/>
          <w:szCs w:val="32"/>
        </w:rPr>
        <w:t>、维生素</w:t>
      </w:r>
      <w:r>
        <w:rPr>
          <w:rFonts w:ascii="Times New Roman" w:hAnsi="Times New Roman" w:eastAsia="仿宋_GB2312" w:cs="Times New Roman"/>
          <w:sz w:val="32"/>
          <w:szCs w:val="32"/>
        </w:rPr>
        <w:t>B</w:t>
      </w:r>
      <w:r>
        <w:rPr>
          <w:rFonts w:ascii="Times New Roman" w:hAnsi="Times New Roman" w:eastAsia="仿宋_GB2312" w:cs="Times New Roman"/>
          <w:sz w:val="32"/>
          <w:szCs w:val="32"/>
          <w:vertAlign w:val="subscript"/>
        </w:rPr>
        <w:t>1</w:t>
      </w:r>
      <w:r>
        <w:rPr>
          <w:rFonts w:hint="eastAsia" w:ascii="Times New Roman" w:hAnsi="Times New Roman" w:eastAsia="仿宋_GB2312" w:cs="Times New Roman"/>
          <w:sz w:val="32"/>
          <w:szCs w:val="32"/>
        </w:rPr>
        <w:t>、维生素</w:t>
      </w:r>
      <w:r>
        <w:rPr>
          <w:rFonts w:ascii="Times New Roman" w:hAnsi="Times New Roman" w:eastAsia="仿宋_GB2312" w:cs="Times New Roman"/>
          <w:sz w:val="32"/>
          <w:szCs w:val="32"/>
        </w:rPr>
        <w:t>B</w:t>
      </w:r>
      <w:r>
        <w:rPr>
          <w:rFonts w:ascii="Times New Roman" w:hAnsi="Times New Roman" w:eastAsia="仿宋_GB2312" w:cs="Times New Roman"/>
          <w:sz w:val="32"/>
          <w:szCs w:val="32"/>
          <w:vertAlign w:val="subscript"/>
        </w:rPr>
        <w:t>1</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、维生素</w:t>
      </w: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vertAlign w:val="subscript"/>
        </w:rPr>
        <w:t>2</w:t>
      </w:r>
      <w:r>
        <w:rPr>
          <w:rFonts w:hint="eastAsia" w:ascii="Times New Roman" w:hAnsi="Times New Roman" w:eastAsia="仿宋_GB2312" w:cs="Times New Roman"/>
          <w:sz w:val="32"/>
          <w:szCs w:val="32"/>
        </w:rPr>
        <w:t>、维生素</w:t>
      </w:r>
      <w:r>
        <w:rPr>
          <w:rFonts w:ascii="Times New Roman" w:hAnsi="Times New Roman" w:eastAsia="仿宋_GB2312" w:cs="Times New Roman"/>
          <w:sz w:val="32"/>
          <w:szCs w:val="32"/>
        </w:rPr>
        <w:t>B</w:t>
      </w:r>
      <w:r>
        <w:rPr>
          <w:rFonts w:hint="eastAsia" w:ascii="Times New Roman" w:hAnsi="Times New Roman" w:eastAsia="仿宋_GB2312" w:cs="Times New Roman"/>
          <w:sz w:val="32"/>
          <w:szCs w:val="32"/>
          <w:vertAlign w:val="subscript"/>
        </w:rPr>
        <w:t>6</w:t>
      </w:r>
      <w:r>
        <w:rPr>
          <w:rFonts w:hint="eastAsia" w:ascii="Times New Roman" w:hAnsi="Times New Roman" w:eastAsia="仿宋_GB2312" w:cs="Times New Roman"/>
          <w:sz w:val="32"/>
          <w:szCs w:val="32"/>
        </w:rPr>
        <w:t>、维生素C、维生素D、维生素D</w:t>
      </w:r>
      <w:r>
        <w:rPr>
          <w:rFonts w:hint="eastAsia" w:ascii="Times New Roman" w:hAnsi="Times New Roman" w:eastAsia="仿宋_GB2312" w:cs="Times New Roman"/>
          <w:sz w:val="32"/>
          <w:szCs w:val="32"/>
          <w:vertAlign w:val="subscript"/>
        </w:rPr>
        <w:t>3</w:t>
      </w:r>
      <w:r>
        <w:rPr>
          <w:rFonts w:hint="eastAsia" w:ascii="Times New Roman" w:hAnsi="Times New Roman" w:eastAsia="仿宋_GB2312" w:cs="Times New Roman"/>
          <w:sz w:val="32"/>
          <w:szCs w:val="32"/>
        </w:rPr>
        <w:t>、维生素E、硒、锌、烟酸、烟酰胺、叶酸、β</w:t>
      </w:r>
      <w:r>
        <w:rPr>
          <w:rFonts w:ascii="Times New Roman" w:hAnsi="Times New Roman" w:eastAsia="仿宋_GB2312" w:cs="Times New Roman"/>
          <w:sz w:val="32"/>
          <w:szCs w:val="32"/>
        </w:rPr>
        <w:t>-胡萝卜素</w:t>
      </w:r>
      <w:r>
        <w:rPr>
          <w:rFonts w:hint="eastAsia" w:ascii="Times New Roman" w:hAnsi="Times New Roman" w:eastAsia="仿宋_GB2312" w:cs="Times New Roman"/>
          <w:sz w:val="32"/>
          <w:szCs w:val="32"/>
        </w:rPr>
        <w:t>、免疫球蛋白</w:t>
      </w:r>
      <w:r>
        <w:rPr>
          <w:rFonts w:ascii="Times New Roman" w:hAnsi="Times New Roman" w:eastAsia="仿宋_GB2312" w:cs="Times New Roman"/>
          <w:sz w:val="32"/>
          <w:szCs w:val="32"/>
        </w:rPr>
        <w:t xml:space="preserve"> IgG</w:t>
      </w:r>
      <w:r>
        <w:rPr>
          <w:rFonts w:hint="eastAsia" w:ascii="Times New Roman" w:hAnsi="Times New Roman" w:eastAsia="仿宋_GB2312" w:cs="Times New Roman"/>
          <w:sz w:val="32"/>
          <w:szCs w:val="32"/>
        </w:rPr>
        <w:t>、总黄酮、总皂苷、总蒽醌、双歧杆菌、吡啶甲酸铬、辅酶</w:t>
      </w:r>
      <w:r>
        <w:rPr>
          <w:rFonts w:ascii="Times New Roman" w:hAnsi="Times New Roman" w:eastAsia="仿宋_GB2312" w:cs="Times New Roman"/>
          <w:sz w:val="32"/>
          <w:szCs w:val="32"/>
        </w:rPr>
        <w:t>Q</w:t>
      </w:r>
      <w:r>
        <w:rPr>
          <w:rFonts w:ascii="Times New Roman" w:hAnsi="Times New Roman" w:eastAsia="仿宋_GB2312" w:cs="Times New Roman"/>
          <w:sz w:val="32"/>
          <w:szCs w:val="32"/>
          <w:vertAlign w:val="subscript"/>
        </w:rPr>
        <w:t>10</w:t>
      </w:r>
      <w:r>
        <w:rPr>
          <w:rFonts w:hint="eastAsia" w:ascii="Times New Roman" w:hAnsi="Times New Roman" w:eastAsia="仿宋_GB2312" w:cs="Times New Roman"/>
          <w:sz w:val="32"/>
          <w:szCs w:val="32"/>
        </w:rPr>
        <w:t>、水分（硬胶囊剂和茶剂样品）、可溶性固形物（口服液样品）、</w:t>
      </w:r>
      <w:r>
        <w:rPr>
          <w:rFonts w:ascii="Times New Roman" w:hAnsi="Times New Roman" w:eastAsia="仿宋_GB2312" w:cs="Times New Roman"/>
          <w:sz w:val="32"/>
          <w:szCs w:val="32"/>
        </w:rPr>
        <w:t>酸价（软胶囊样品）、过氧化值（软胶囊样品）、崩解时限（片剂样品）、铅（Pb）</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总砷（As）</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总汞（Hg）[</w:t>
      </w:r>
      <w:r>
        <w:rPr>
          <w:rFonts w:hint="eastAsia" w:ascii="Times New Roman" w:hAnsi="Times New Roman" w:eastAsia="仿宋_GB2312" w:cs="Times New Roman"/>
          <w:sz w:val="32"/>
          <w:szCs w:val="32"/>
        </w:rPr>
        <w:t>液态产品（婴幼儿保健食品除外）不测总汞</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、硬胶囊壳中的铬（限明胶空心胶囊检测）、</w:t>
      </w:r>
      <w:r>
        <w:rPr>
          <w:rFonts w:ascii="Times New Roman" w:hAnsi="Times New Roman" w:eastAsia="仿宋_GB2312" w:cs="Times New Roman"/>
          <w:sz w:val="32"/>
          <w:szCs w:val="32"/>
        </w:rPr>
        <w:t>（西布曲明、N-单去甲基西布曲明、N,N-双去甲基西布曲明、麻黄碱、芬氟拉明、酚酞）（减肥类样品）、（甲苯磺丁脲、格列本脲、格列齐特、格列吡嗪、格列喹酮、格列美脲、马来酸罗格列酮、瑞格列奈、盐酸吡格列酮、盐酸二甲双胍、盐酸苯乙双胍、盐酸丁二胍、格列波脲）（辅助降血糖类样品）、（那红地那非、红地那非、伐地那非、羟基豪莫西地那非、西地那非、豪莫西地那非、氨基他达拉非、他达拉非、硫代艾地那非、伪伐地那非、那莫西地那非）（缓解体力疲劳类/提高免疫力类样品）、（阿替洛尔、盐酸可乐定、氢氯噻嗪、卡托普利、哌唑嗪、利血平、硝苯地平、氨氯地平、尼群地平、尼莫地平、尼索地平、非洛地平）（辅助降血压类）、菌落总数[</w:t>
      </w:r>
      <w:r>
        <w:rPr>
          <w:rFonts w:hint="eastAsia" w:ascii="Times New Roman" w:hAnsi="Times New Roman" w:eastAsia="仿宋_GB2312" w:cs="Times New Roman"/>
          <w:sz w:val="32"/>
          <w:szCs w:val="32"/>
        </w:rPr>
        <w:t>不适用于终产品含有活性菌种（好氧和兼性厌氧益生菌）的产品</w:t>
      </w:r>
      <w:r>
        <w:rPr>
          <w:rFonts w:ascii="Times New Roman" w:hAnsi="Times New Roman" w:eastAsia="仿宋_GB2312" w:cs="Times New Roman"/>
          <w:sz w:val="32"/>
          <w:szCs w:val="32"/>
        </w:rPr>
        <w:t>]、大肠菌群、霉菌和酵母、金黄色葡萄球菌、沙门氏菌。</w:t>
      </w:r>
    </w:p>
    <w:p>
      <w:pPr>
        <w:spacing w:line="600" w:lineRule="exact"/>
        <w:ind w:firstLine="640" w:firstLineChars="200"/>
        <w:rPr>
          <w:rFonts w:ascii="黑体" w:hAnsi="黑体" w:eastAsia="黑体" w:cs="Times New Roman"/>
          <w:sz w:val="32"/>
          <w:szCs w:val="32"/>
        </w:rPr>
      </w:pPr>
      <w:bookmarkStart w:id="23" w:name="_Toc29593"/>
      <w:r>
        <w:rPr>
          <w:rFonts w:ascii="黑体" w:hAnsi="黑体" w:eastAsia="黑体" w:cs="Times New Roman"/>
          <w:sz w:val="32"/>
          <w:szCs w:val="32"/>
        </w:rPr>
        <w:t>二十</w:t>
      </w:r>
      <w:r>
        <w:rPr>
          <w:rFonts w:hint="eastAsia" w:ascii="黑体" w:hAnsi="黑体" w:eastAsia="黑体" w:cs="Times New Roman"/>
          <w:sz w:val="32"/>
          <w:szCs w:val="32"/>
        </w:rPr>
        <w:t>五</w:t>
      </w:r>
      <w:r>
        <w:rPr>
          <w:rFonts w:ascii="黑体" w:hAnsi="黑体" w:eastAsia="黑体" w:cs="Times New Roman"/>
          <w:sz w:val="32"/>
          <w:szCs w:val="32"/>
        </w:rPr>
        <w:t>、特殊膳食食品</w:t>
      </w:r>
      <w:bookmarkEnd w:id="23"/>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食品中真菌毒素限量》（GB 2761—2017）、《食品安全国家标准 食品中污染物限量》（GB 2762—2017）、《食品安全国家标准 婴幼儿谷类辅助食品》（GB 10769—2010）、卫健委、市场监管总局公告（2018年第7号）等标准及产品明示标准和质量要求。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婴幼儿谷类辅助食品</w:t>
      </w:r>
      <w:r>
        <w:rPr>
          <w:rFonts w:ascii="Times New Roman" w:hAnsi="Times New Roman" w:eastAsia="仿宋_GB2312" w:cs="Times New Roman"/>
          <w:sz w:val="32"/>
          <w:szCs w:val="32"/>
        </w:rPr>
        <w:t>：能量、蛋白质、脂肪、亚油酸</w:t>
      </w:r>
      <w:r>
        <w:rPr>
          <w:rFonts w:ascii="Times New Roman" w:hAnsi="Times New Roman" w:eastAsia="仿宋_GB2312" w:cs="Times New Roman"/>
          <w:sz w:val="32"/>
          <w:szCs w:val="32"/>
          <w:vertAlign w:val="superscript"/>
        </w:rPr>
        <w:t>a</w:t>
      </w:r>
      <w:r>
        <w:rPr>
          <w:rFonts w:ascii="Times New Roman" w:hAnsi="Times New Roman" w:eastAsia="仿宋_GB2312" w:cs="Times New Roman"/>
          <w:sz w:val="32"/>
          <w:szCs w:val="32"/>
        </w:rPr>
        <w:t>、月桂酸占总脂肪的比值</w:t>
      </w:r>
      <w:r>
        <w:rPr>
          <w:rFonts w:ascii="Times New Roman" w:hAnsi="Times New Roman" w:eastAsia="仿宋_GB2312" w:cs="Times New Roman"/>
          <w:sz w:val="32"/>
          <w:szCs w:val="32"/>
          <w:vertAlign w:val="superscript"/>
        </w:rPr>
        <w:t>a</w:t>
      </w:r>
      <w:r>
        <w:rPr>
          <w:rFonts w:ascii="Times New Roman" w:hAnsi="Times New Roman" w:eastAsia="仿宋_GB2312" w:cs="Times New Roman"/>
          <w:sz w:val="32"/>
          <w:szCs w:val="32"/>
        </w:rPr>
        <w:t>、肉豆蔻酸占总脂肪的比值</w:t>
      </w:r>
      <w:r>
        <w:rPr>
          <w:rFonts w:ascii="Times New Roman" w:hAnsi="Times New Roman" w:eastAsia="仿宋_GB2312" w:cs="Times New Roman"/>
          <w:sz w:val="32"/>
          <w:szCs w:val="32"/>
          <w:vertAlign w:val="superscript"/>
        </w:rPr>
        <w:t>a</w:t>
      </w:r>
      <w:r>
        <w:rPr>
          <w:rFonts w:ascii="Times New Roman" w:hAnsi="Times New Roman" w:eastAsia="仿宋_GB2312" w:cs="Times New Roman"/>
          <w:sz w:val="32"/>
          <w:szCs w:val="32"/>
        </w:rPr>
        <w:t>、维生素A</w:t>
      </w:r>
      <w:r>
        <w:rPr>
          <w:rFonts w:ascii="Times New Roman" w:hAnsi="Times New Roman" w:eastAsia="仿宋_GB2312" w:cs="Times New Roman"/>
          <w:sz w:val="32"/>
          <w:szCs w:val="32"/>
          <w:vertAlign w:val="superscript"/>
        </w:rPr>
        <w:t>b</w:t>
      </w:r>
      <w:r>
        <w:rPr>
          <w:rFonts w:ascii="Times New Roman" w:hAnsi="Times New Roman" w:eastAsia="仿宋_GB2312" w:cs="Times New Roman"/>
          <w:sz w:val="32"/>
          <w:szCs w:val="32"/>
        </w:rPr>
        <w:t>、维生素D</w:t>
      </w:r>
      <w:r>
        <w:rPr>
          <w:rFonts w:ascii="Times New Roman" w:hAnsi="Times New Roman" w:eastAsia="仿宋_GB2312" w:cs="Times New Roman"/>
          <w:sz w:val="32"/>
          <w:szCs w:val="32"/>
          <w:vertAlign w:val="superscript"/>
        </w:rPr>
        <w:t>b</w:t>
      </w:r>
      <w:r>
        <w:rPr>
          <w:rFonts w:ascii="Times New Roman" w:hAnsi="Times New Roman" w:eastAsia="仿宋_GB2312" w:cs="Times New Roman"/>
          <w:sz w:val="32"/>
          <w:szCs w:val="32"/>
        </w:rPr>
        <w:t>、维生素B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、钙、铁</w:t>
      </w:r>
      <w:r>
        <w:rPr>
          <w:rFonts w:ascii="Times New Roman" w:hAnsi="Times New Roman" w:eastAsia="仿宋_GB2312" w:cs="Times New Roman"/>
          <w:sz w:val="32"/>
          <w:szCs w:val="32"/>
          <w:vertAlign w:val="superscript"/>
        </w:rPr>
        <w:t>b</w:t>
      </w:r>
      <w:r>
        <w:rPr>
          <w:rFonts w:ascii="Times New Roman" w:hAnsi="Times New Roman" w:eastAsia="仿宋_GB2312" w:cs="Times New Roman"/>
          <w:sz w:val="32"/>
          <w:szCs w:val="32"/>
        </w:rPr>
        <w:t>、锌</w:t>
      </w:r>
      <w:r>
        <w:rPr>
          <w:rFonts w:ascii="Times New Roman" w:hAnsi="Times New Roman" w:eastAsia="仿宋_GB2312" w:cs="Times New Roman"/>
          <w:sz w:val="32"/>
          <w:szCs w:val="32"/>
          <w:vertAlign w:val="superscript"/>
        </w:rPr>
        <w:t>b</w:t>
      </w:r>
      <w:r>
        <w:rPr>
          <w:rFonts w:ascii="Times New Roman" w:hAnsi="Times New Roman" w:eastAsia="仿宋_GB2312" w:cs="Times New Roman"/>
          <w:sz w:val="32"/>
          <w:szCs w:val="32"/>
        </w:rPr>
        <w:t>、钠、维生素E</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、维生素B</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、维生素B</w:t>
      </w:r>
      <w:r>
        <w:rPr>
          <w:rFonts w:ascii="Times New Roman" w:hAnsi="Times New Roman" w:eastAsia="仿宋_GB2312" w:cs="Times New Roman"/>
          <w:sz w:val="32"/>
          <w:szCs w:val="32"/>
          <w:vertAlign w:val="subscript"/>
        </w:rPr>
        <w:t>6</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、维生素B</w:t>
      </w:r>
      <w:r>
        <w:rPr>
          <w:rFonts w:ascii="Times New Roman" w:hAnsi="Times New Roman" w:eastAsia="仿宋_GB2312" w:cs="Times New Roman"/>
          <w:sz w:val="32"/>
          <w:szCs w:val="32"/>
          <w:vertAlign w:val="subscript"/>
        </w:rPr>
        <w:t>12</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、烟酸</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、叶酸</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、泛酸</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、维生素C</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、生物素</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、磷</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、碘</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、钾</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、水分</w:t>
      </w:r>
      <w:r>
        <w:rPr>
          <w:rFonts w:ascii="Times New Roman" w:hAnsi="Times New Roman" w:eastAsia="仿宋_GB2312" w:cs="Times New Roman"/>
          <w:sz w:val="32"/>
          <w:szCs w:val="32"/>
          <w:vertAlign w:val="superscript"/>
        </w:rPr>
        <w:t>d</w:t>
      </w:r>
      <w:r>
        <w:rPr>
          <w:rFonts w:ascii="Times New Roman" w:hAnsi="Times New Roman" w:eastAsia="仿宋_GB2312" w:cs="Times New Roman"/>
          <w:sz w:val="32"/>
          <w:szCs w:val="32"/>
        </w:rPr>
        <w:t>、不溶性膳食纤维、脲酶活性定性测定</w:t>
      </w:r>
      <w:r>
        <w:rPr>
          <w:rFonts w:ascii="Times New Roman" w:hAnsi="Times New Roman" w:eastAsia="仿宋_GB2312" w:cs="Times New Roman"/>
          <w:sz w:val="32"/>
          <w:szCs w:val="32"/>
          <w:vertAlign w:val="superscript"/>
        </w:rPr>
        <w:t>e</w:t>
      </w:r>
      <w:r>
        <w:rPr>
          <w:rFonts w:ascii="Times New Roman" w:hAnsi="Times New Roman" w:eastAsia="仿宋_GB2312" w:cs="Times New Roman"/>
          <w:sz w:val="32"/>
          <w:szCs w:val="32"/>
        </w:rPr>
        <w:t>、铅（以Pb计）、无机砷（以As计）、锡（以Sn计）</w:t>
      </w:r>
      <w:r>
        <w:rPr>
          <w:rFonts w:ascii="Times New Roman" w:hAnsi="Times New Roman" w:eastAsia="仿宋_GB2312" w:cs="Times New Roman"/>
          <w:sz w:val="32"/>
          <w:szCs w:val="32"/>
          <w:vertAlign w:val="superscript"/>
        </w:rPr>
        <w:t>f</w:t>
      </w:r>
      <w:r>
        <w:rPr>
          <w:rFonts w:ascii="Times New Roman" w:hAnsi="Times New Roman" w:eastAsia="仿宋_GB2312" w:cs="Times New Roman"/>
          <w:sz w:val="32"/>
          <w:szCs w:val="32"/>
        </w:rPr>
        <w:t>、镉（以Cd计）</w:t>
      </w:r>
      <w:r>
        <w:rPr>
          <w:rFonts w:ascii="Times New Roman" w:hAnsi="Times New Roman" w:eastAsia="仿宋_GB2312" w:cs="Times New Roman"/>
          <w:sz w:val="32"/>
          <w:szCs w:val="32"/>
          <w:vertAlign w:val="superscript"/>
        </w:rPr>
        <w:t>g</w:t>
      </w:r>
      <w:r>
        <w:rPr>
          <w:rFonts w:ascii="Times New Roman" w:hAnsi="Times New Roman" w:eastAsia="仿宋_GB2312" w:cs="Times New Roman"/>
          <w:sz w:val="32"/>
          <w:szCs w:val="32"/>
        </w:rPr>
        <w:t>、黄曲霉毒素B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、硝酸盐（以NaNO</w:t>
      </w:r>
      <w:r>
        <w:rPr>
          <w:rFonts w:ascii="Times New Roman" w:hAnsi="Times New Roman" w:eastAsia="仿宋_GB2312" w:cs="Times New Roman"/>
          <w:sz w:val="32"/>
          <w:szCs w:val="32"/>
          <w:vertAlign w:val="subscript"/>
        </w:rPr>
        <w:t>3</w:t>
      </w:r>
      <w:r>
        <w:rPr>
          <w:rFonts w:ascii="Times New Roman" w:hAnsi="Times New Roman" w:eastAsia="仿宋_GB2312" w:cs="Times New Roman"/>
          <w:sz w:val="32"/>
          <w:szCs w:val="32"/>
        </w:rPr>
        <w:t>计）</w:t>
      </w:r>
      <w:r>
        <w:rPr>
          <w:rFonts w:ascii="Times New Roman" w:hAnsi="Times New Roman" w:eastAsia="仿宋_GB2312" w:cs="Times New Roman"/>
          <w:sz w:val="32"/>
          <w:szCs w:val="32"/>
          <w:vertAlign w:val="superscript"/>
        </w:rPr>
        <w:t>h</w:t>
      </w:r>
      <w:r>
        <w:rPr>
          <w:rFonts w:ascii="Times New Roman" w:hAnsi="Times New Roman" w:eastAsia="仿宋_GB2312" w:cs="Times New Roman"/>
          <w:sz w:val="32"/>
          <w:szCs w:val="32"/>
        </w:rPr>
        <w:t>、亚硝酸盐（以NaNO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r>
        <w:rPr>
          <w:rFonts w:ascii="Times New Roman" w:hAnsi="Times New Roman" w:eastAsia="仿宋_GB2312" w:cs="Times New Roman"/>
          <w:sz w:val="32"/>
          <w:szCs w:val="32"/>
          <w:vertAlign w:val="superscript"/>
        </w:rPr>
        <w:t>i</w:t>
      </w:r>
      <w:r>
        <w:rPr>
          <w:rFonts w:ascii="Times New Roman" w:hAnsi="Times New Roman" w:eastAsia="仿宋_GB2312" w:cs="Times New Roman"/>
          <w:sz w:val="32"/>
          <w:szCs w:val="32"/>
        </w:rPr>
        <w:t>、菌落总数</w:t>
      </w:r>
      <w:r>
        <w:rPr>
          <w:rFonts w:ascii="Times New Roman" w:hAnsi="Times New Roman" w:eastAsia="仿宋_GB2312" w:cs="Times New Roman"/>
          <w:sz w:val="32"/>
          <w:szCs w:val="32"/>
          <w:vertAlign w:val="superscript"/>
        </w:rPr>
        <w:t>j</w:t>
      </w:r>
      <w:r>
        <w:rPr>
          <w:rFonts w:ascii="Times New Roman" w:hAnsi="Times New Roman" w:eastAsia="仿宋_GB2312" w:cs="Times New Roman"/>
          <w:sz w:val="32"/>
          <w:szCs w:val="32"/>
        </w:rPr>
        <w:t>、大肠菌群、沙门氏菌</w:t>
      </w:r>
      <w:r>
        <w:rPr>
          <w:rFonts w:ascii="Times New Roman" w:hAnsi="Times New Roman" w:eastAsia="仿宋_GB2312" w:cs="Times New Roman"/>
          <w:sz w:val="32"/>
          <w:szCs w:val="32"/>
          <w:vertAlign w:val="superscript"/>
        </w:rPr>
        <w:t>k</w:t>
      </w:r>
      <w:r>
        <w:rPr>
          <w:rFonts w:ascii="Times New Roman" w:hAnsi="Times New Roman" w:eastAsia="仿宋_GB2312" w:cs="Times New Roman"/>
          <w:sz w:val="32"/>
          <w:szCs w:val="32"/>
        </w:rPr>
        <w:t>、二十二碳六烯酸</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、花生四烯酸</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、金黄色葡萄球菌</w:t>
      </w:r>
      <w:r>
        <w:rPr>
          <w:rFonts w:ascii="Times New Roman" w:hAnsi="Times New Roman" w:eastAsia="仿宋_GB2312" w:cs="Times New Roman"/>
          <w:sz w:val="32"/>
          <w:szCs w:val="32"/>
          <w:vertAlign w:val="superscript"/>
        </w:rPr>
        <w:t>l</w:t>
      </w:r>
      <w:r>
        <w:rPr>
          <w:rFonts w:ascii="Times New Roman" w:hAnsi="Times New Roman" w:eastAsia="仿宋_GB2312" w:cs="Times New Roman"/>
          <w:sz w:val="32"/>
          <w:szCs w:val="32"/>
        </w:rPr>
        <w:t>。</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a.</w:t>
      </w:r>
      <w:r>
        <w:rPr>
          <w:rFonts w:ascii="Times New Roman" w:hAnsi="Times New Roman" w:eastAsia="仿宋_GB2312" w:cs="Times New Roman"/>
          <w:sz w:val="24"/>
          <w:szCs w:val="24"/>
        </w:rPr>
        <w:t>仅适用于脂肪含量≥0.8g/100kJ的婴幼儿高蛋白谷物辅助食品。</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b.</w:t>
      </w:r>
      <w:r>
        <w:rPr>
          <w:rFonts w:ascii="Times New Roman" w:hAnsi="Times New Roman" w:eastAsia="仿宋_GB2312" w:cs="Times New Roman"/>
          <w:sz w:val="24"/>
          <w:szCs w:val="24"/>
        </w:rPr>
        <w:t>婴幼儿谷物辅助食品、婴幼儿高蛋白谷物辅助食品、婴幼儿生制类谷物辅助食品必检项目；婴幼儿饼干或其他婴幼儿谷物辅助食品如果选择添加，应检测该项目。</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c.</w:t>
      </w:r>
      <w:r>
        <w:rPr>
          <w:rFonts w:ascii="Times New Roman" w:hAnsi="Times New Roman" w:eastAsia="仿宋_GB2312" w:cs="Times New Roman"/>
          <w:sz w:val="24"/>
          <w:szCs w:val="24"/>
        </w:rPr>
        <w:t>在产品中选择添加或标签中标示含有一种或多种成分含量时，应检测该项目。</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d.</w:t>
      </w:r>
      <w:r>
        <w:rPr>
          <w:rFonts w:ascii="Times New Roman" w:hAnsi="Times New Roman" w:eastAsia="仿宋_GB2312" w:cs="Times New Roman"/>
          <w:sz w:val="24"/>
          <w:szCs w:val="24"/>
        </w:rPr>
        <w:t>水分指标不包括其他婴幼儿谷物辅助食品。</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e.</w:t>
      </w:r>
      <w:r>
        <w:rPr>
          <w:rFonts w:ascii="Times New Roman" w:hAnsi="Times New Roman" w:eastAsia="仿宋_GB2312" w:cs="Times New Roman"/>
          <w:sz w:val="24"/>
          <w:szCs w:val="24"/>
        </w:rPr>
        <w:t>仅适用于含有大豆成分且配料表中不含碳酸氢铵的产品。</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f.</w:t>
      </w:r>
      <w:r>
        <w:rPr>
          <w:rFonts w:ascii="Times New Roman" w:hAnsi="Times New Roman" w:eastAsia="仿宋_GB2312" w:cs="Times New Roman"/>
          <w:sz w:val="24"/>
          <w:szCs w:val="24"/>
        </w:rPr>
        <w:t>仅限于采用镀锡薄板容器包装的食品。</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g.</w:t>
      </w:r>
      <w:r>
        <w:rPr>
          <w:rFonts w:ascii="Times New Roman" w:hAnsi="Times New Roman" w:eastAsia="仿宋_GB2312" w:cs="Times New Roman"/>
          <w:sz w:val="24"/>
          <w:szCs w:val="24"/>
        </w:rPr>
        <w:t>限生产日期为2018年6月22日（含）之后的产品检测，生产日期在2021年2月22日之前的产品按卫健委、市场监管总局公告（2018年第7号）判定，生产日期在2021年2月22日（含）之后的产品按GB 2762判定。</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h.</w:t>
      </w:r>
      <w:r>
        <w:rPr>
          <w:rFonts w:ascii="Times New Roman" w:hAnsi="Times New Roman" w:eastAsia="仿宋_GB2312" w:cs="Times New Roman"/>
          <w:sz w:val="24"/>
          <w:szCs w:val="24"/>
        </w:rPr>
        <w:t>不适用于添加蔬菜和水果的产品。</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i.</w:t>
      </w:r>
      <w:r>
        <w:rPr>
          <w:rFonts w:ascii="Times New Roman" w:hAnsi="Times New Roman" w:eastAsia="仿宋_GB2312" w:cs="Times New Roman"/>
          <w:sz w:val="24"/>
          <w:szCs w:val="24"/>
        </w:rPr>
        <w:t>不适用于添加豆类的产品。</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bCs/>
          <w:sz w:val="24"/>
          <w:szCs w:val="24"/>
        </w:rPr>
        <w:t>j.</w:t>
      </w:r>
      <w:r>
        <w:rPr>
          <w:rFonts w:ascii="Times New Roman" w:hAnsi="Times New Roman" w:eastAsia="仿宋_GB2312" w:cs="Times New Roman"/>
          <w:sz w:val="24"/>
          <w:szCs w:val="24"/>
        </w:rPr>
        <w:t>不适用于婴幼儿生制类谷物辅助食品和添加活性菌种（好氧和兼性厌氧益生菌）的产品。</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k.</w:t>
      </w:r>
      <w:r>
        <w:rPr>
          <w:rFonts w:ascii="Times New Roman" w:hAnsi="Times New Roman" w:eastAsia="仿宋_GB2312" w:cs="Times New Roman"/>
          <w:sz w:val="24"/>
          <w:szCs w:val="24"/>
        </w:rPr>
        <w:t>生产日期在2021年11月22日之前的产品按GB 10769判定，生产日期在2021年11月22日（含）之后的产品按GB 29921判定。</w:t>
      </w:r>
    </w:p>
    <w:p>
      <w:pPr>
        <w:spacing w:line="300" w:lineRule="exact"/>
        <w:ind w:firstLine="482" w:firstLineChars="200"/>
        <w:rPr>
          <w:rFonts w:ascii="Times New Roman" w:hAnsi="Times New Roman" w:eastAsia="仿宋_GB2312" w:cs="Times New Roman"/>
          <w:sz w:val="24"/>
          <w:szCs w:val="24"/>
        </w:rPr>
      </w:pPr>
      <w:r>
        <w:rPr>
          <w:rFonts w:ascii="Times New Roman" w:hAnsi="Times New Roman" w:eastAsia="仿宋_GB2312" w:cs="Times New Roman"/>
          <w:b/>
          <w:sz w:val="24"/>
          <w:szCs w:val="24"/>
        </w:rPr>
        <w:t>l.</w:t>
      </w:r>
      <w:r>
        <w:rPr>
          <w:rFonts w:ascii="Times New Roman" w:hAnsi="Times New Roman" w:eastAsia="仿宋_GB2312" w:cs="Times New Roman"/>
          <w:sz w:val="24"/>
          <w:szCs w:val="24"/>
        </w:rPr>
        <w:t>限生产日期在2021年11月22日（含）之后的产品检测。</w:t>
      </w:r>
    </w:p>
    <w:p>
      <w:pPr>
        <w:spacing w:line="600" w:lineRule="exact"/>
        <w:ind w:firstLine="640" w:firstLineChars="200"/>
        <w:rPr>
          <w:rFonts w:ascii="黑体" w:hAnsi="黑体" w:eastAsia="黑体" w:cs="Times New Roman"/>
          <w:sz w:val="32"/>
          <w:szCs w:val="32"/>
        </w:rPr>
      </w:pPr>
      <w:bookmarkStart w:id="24" w:name="_Toc11656"/>
      <w:r>
        <w:rPr>
          <w:rFonts w:hint="eastAsia" w:ascii="黑体" w:hAnsi="黑体" w:eastAsia="黑体" w:cs="Times New Roman"/>
          <w:sz w:val="32"/>
          <w:szCs w:val="32"/>
        </w:rPr>
        <w:t>二十六</w:t>
      </w:r>
      <w:r>
        <w:rPr>
          <w:rFonts w:ascii="黑体" w:hAnsi="黑体" w:eastAsia="黑体" w:cs="Times New Roman"/>
          <w:sz w:val="32"/>
          <w:szCs w:val="32"/>
        </w:rPr>
        <w:t>、餐饮食品</w:t>
      </w:r>
      <w:bookmarkEnd w:id="24"/>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2760—2014）、《食品安全国家标准 食品中真菌毒素限量》（GB 2761—2017）、《食品安全国家标准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糕点、面包》（GB 7099—2015）、《食品安全国家标准 消毒餐（饮）具》（GB 14934—2016）、关于印发《食品中可能违法添加的非食用物质和易滥用的食品添加剂品种名单（第五批）》的通知（整顿办函〔2011〕1号）等标准及产品明示标准和质量要求。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馒头花卷（自制）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苯甲酸及其钠盐（以苯甲酸计）、山梨酸及其钾盐（以山梨酸计）、糖精钠（以糖精计）。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包子（自制）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苯甲酸及其钠盐（以苯甲酸计）、山梨酸及其钾盐（以山梨酸计）、糖精钠（以糖精计）。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3.火锅麻辣烫底料（自制）</w:t>
      </w:r>
      <w:r>
        <w:rPr>
          <w:rFonts w:ascii="Times New Roman" w:hAnsi="Times New Roman" w:eastAsia="仿宋_GB2312" w:cs="Times New Roman"/>
          <w:sz w:val="32"/>
          <w:szCs w:val="32"/>
        </w:rPr>
        <w:t>：罂粟碱、吗啡、可待因、那可丁。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生食动物性水产品（自制）：铝的残留量（以即食海蜇中Al计）（</w:t>
      </w:r>
      <w:r>
        <w:rPr>
          <w:rFonts w:hint="eastAsia" w:ascii="Times New Roman" w:hAnsi="Times New Roman" w:eastAsia="仿宋_GB2312" w:cs="Times New Roman"/>
          <w:sz w:val="32"/>
          <w:szCs w:val="32"/>
        </w:rPr>
        <w:t>限腌制水产品海蜇检测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花生及其制品（自制）（</w:t>
      </w:r>
      <w:r>
        <w:rPr>
          <w:rFonts w:hint="eastAsia" w:ascii="Times New Roman" w:hAnsi="Times New Roman" w:eastAsia="仿宋_GB2312" w:cs="Times New Roman"/>
          <w:sz w:val="32"/>
          <w:szCs w:val="32"/>
        </w:rPr>
        <w:t>指餐饮加工自制的花生菜品，不包括花生酱</w:t>
      </w:r>
      <w:r>
        <w:rPr>
          <w:rFonts w:ascii="Times New Roman" w:hAnsi="Times New Roman" w:eastAsia="仿宋_GB2312" w:cs="Times New Roman"/>
          <w:sz w:val="32"/>
          <w:szCs w:val="32"/>
        </w:rPr>
        <w:t>）：黄曲霉毒素B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复用餐饮具（餐馆自行消毒）：阴离子合成洗涤剂（以十二烷基苯磺酸钠计）（</w:t>
      </w:r>
      <w:r>
        <w:rPr>
          <w:rFonts w:hint="eastAsia" w:ascii="Times New Roman" w:hAnsi="Times New Roman" w:eastAsia="仿宋_GB2312" w:cs="Times New Roman"/>
          <w:sz w:val="32"/>
          <w:szCs w:val="32"/>
        </w:rPr>
        <w:t>限采用化学消毒法的餐饮具检测</w:t>
      </w:r>
      <w:r>
        <w:rPr>
          <w:rFonts w:ascii="Times New Roman" w:hAnsi="Times New Roman" w:eastAsia="仿宋_GB2312" w:cs="Times New Roman"/>
          <w:sz w:val="32"/>
          <w:szCs w:val="32"/>
        </w:rPr>
        <w:t>）、大肠菌群。</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复用餐饮具（</w:t>
      </w:r>
      <w:r>
        <w:rPr>
          <w:rFonts w:hint="eastAsia" w:ascii="Times New Roman" w:hAnsi="Times New Roman" w:eastAsia="仿宋_GB2312" w:cs="Times New Roman"/>
          <w:sz w:val="32"/>
          <w:szCs w:val="32"/>
        </w:rPr>
        <w:t>集中清洗消毒服务单位消毒</w:t>
      </w:r>
      <w:r>
        <w:rPr>
          <w:rFonts w:ascii="Times New Roman" w:hAnsi="Times New Roman" w:eastAsia="仿宋_GB2312" w:cs="Times New Roman"/>
          <w:sz w:val="32"/>
          <w:szCs w:val="32"/>
        </w:rPr>
        <w:t>）：阴离子合成洗涤剂（以十二烷基苯磺酸钠计）（</w:t>
      </w:r>
      <w:r>
        <w:rPr>
          <w:rFonts w:hint="eastAsia" w:ascii="Times New Roman" w:hAnsi="Times New Roman" w:eastAsia="仿宋_GB2312" w:cs="Times New Roman"/>
          <w:sz w:val="32"/>
          <w:szCs w:val="32"/>
        </w:rPr>
        <w:t>限采用化学消毒法的餐饮具检测</w:t>
      </w:r>
      <w:r>
        <w:rPr>
          <w:rFonts w:ascii="Times New Roman" w:hAnsi="Times New Roman" w:eastAsia="仿宋_GB2312" w:cs="Times New Roman"/>
          <w:sz w:val="32"/>
          <w:szCs w:val="32"/>
        </w:rPr>
        <w:t>）、大肠菌群。</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8.热菜类（自制）：</w:t>
      </w:r>
      <w:r>
        <w:rPr>
          <w:rFonts w:ascii="Times New Roman" w:hAnsi="Times New Roman" w:eastAsia="仿宋_GB2312" w:cs="Times New Roman"/>
          <w:sz w:val="32"/>
          <w:szCs w:val="32"/>
        </w:rPr>
        <w:t>罂粟碱、吗啡、可待因、那可丁。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9.粽子（自制）：糖精钠（以糖精计）、苯甲酸及其钠盐（以苯甲酸计）、山梨酸及其钾盐（以山梨酸计）、安赛蜜。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10.再制蛋（自制）：铅（以Pb计）、苯甲酸及其钠盐（以苯甲酸计）、山梨酸及其钾盐（以山梨酸计）。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11.元宵汤圆（自制）：糖精钠（以糖精计）、铅（以Pb计）。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月饼（自制）：酸价（以脂肪计）、过氧化值（以脂肪计）、糖精钠（以糖精计）、苯甲酸及其钠盐（以苯甲酸计）、山梨酸及其钾盐（以山梨酸计）、铝的残留量（干样品,以Al计）、丙酸及其钠盐、钙盐（以丙酸计）、脱氢乙酸及其钠盐（以脱氢乙酸计）、甜蜜素（以环己基氨基磺酸计）、纳他霉素、防腐剂混合使用时各自用量占其最大使用量的比例之和。</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13.其他薯类（自制）：铅（以Pb计）、苯甲酸及其钠盐（以苯甲酸计）、山梨酸及其钾盐（以山梨酸计）。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14.薯条薯片（自制）：铅（以Pb计）、铝的残留量（干样品,以Al计）、山梨酸及其钾盐（以山梨酸计）、苯甲酸及其钠盐（以苯甲酸计）。</w:t>
      </w:r>
    </w:p>
    <w:p>
      <w:pPr>
        <w:spacing w:line="600" w:lineRule="exact"/>
        <w:ind w:firstLine="640" w:firstLineChars="200"/>
        <w:rPr>
          <w:rFonts w:ascii="黑体" w:hAnsi="黑体" w:eastAsia="黑体" w:cs="Times New Roman"/>
          <w:sz w:val="32"/>
          <w:szCs w:val="32"/>
        </w:rPr>
      </w:pPr>
      <w:bookmarkStart w:id="25" w:name="_Toc19019"/>
      <w:r>
        <w:rPr>
          <w:rFonts w:hint="eastAsia" w:ascii="黑体" w:hAnsi="黑体" w:eastAsia="黑体" w:cs="Times New Roman"/>
          <w:sz w:val="32"/>
          <w:szCs w:val="32"/>
        </w:rPr>
        <w:t>二十七</w:t>
      </w:r>
      <w:r>
        <w:rPr>
          <w:rFonts w:ascii="黑体" w:hAnsi="黑体" w:eastAsia="黑体" w:cs="Times New Roman"/>
          <w:sz w:val="32"/>
          <w:szCs w:val="32"/>
        </w:rPr>
        <w:t>、食品添加剂</w:t>
      </w:r>
      <w:bookmarkEnd w:id="25"/>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复配食品添加剂通则》（GB 26687—2011）等标准及产品明示标准和质量要求。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复配食品添加剂：铅（Pb）、砷（以As计）、致病性微生物（</w:t>
      </w:r>
      <w:r>
        <w:rPr>
          <w:rFonts w:hint="eastAsia" w:ascii="Times New Roman" w:hAnsi="Times New Roman" w:eastAsia="仿宋_GB2312" w:cs="Times New Roman"/>
          <w:sz w:val="32"/>
          <w:szCs w:val="32"/>
        </w:rPr>
        <w:t>根据所有复配的食品添加剂单一品种和辅料的食品安全国家标准或相关标准确定相应的致病性微生物检验项目</w:t>
      </w:r>
      <w:r>
        <w:rPr>
          <w:rFonts w:ascii="Times New Roman" w:hAnsi="Times New Roman" w:eastAsia="仿宋_GB2312" w:cs="Times New Roman"/>
          <w:sz w:val="32"/>
          <w:szCs w:val="32"/>
        </w:rPr>
        <w:t>）。</w:t>
      </w:r>
    </w:p>
    <w:p>
      <w:pPr>
        <w:spacing w:line="600" w:lineRule="exact"/>
        <w:ind w:firstLine="640" w:firstLineChars="200"/>
        <w:rPr>
          <w:rFonts w:ascii="黑体" w:hAnsi="黑体" w:eastAsia="黑体" w:cs="Times New Roman"/>
          <w:sz w:val="32"/>
          <w:szCs w:val="32"/>
        </w:rPr>
      </w:pPr>
      <w:bookmarkStart w:id="26" w:name="_Toc2877"/>
      <w:r>
        <w:rPr>
          <w:rFonts w:hint="eastAsia" w:ascii="黑体" w:hAnsi="黑体" w:eastAsia="黑体" w:cs="Times New Roman"/>
          <w:sz w:val="32"/>
          <w:szCs w:val="32"/>
        </w:rPr>
        <w:t>二十八</w:t>
      </w:r>
      <w:r>
        <w:rPr>
          <w:rFonts w:ascii="黑体" w:hAnsi="黑体" w:eastAsia="黑体" w:cs="Times New Roman"/>
          <w:sz w:val="32"/>
          <w:szCs w:val="32"/>
        </w:rPr>
        <w:t>、食用农产品</w:t>
      </w:r>
      <w:bookmarkEnd w:id="26"/>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食品中真菌毒素限量》（GB 2761—2017）、《食品安全国家标准 食品中污染物限量》（GB 2762—20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食品中农药最大残留限量》（GB 2763—2021）、《食品安全国家标准 食品中兽药最大残留限量》（GB 31650—2019）、《食品安全国家标准</w:t>
      </w:r>
      <w:r>
        <w:rPr>
          <w:rFonts w:hint="eastAsia" w:ascii="Times New Roman" w:hAnsi="Times New Roman" w:eastAsia="仿宋_GB2312" w:cs="Times New Roman"/>
          <w:sz w:val="32"/>
          <w:szCs w:val="32"/>
        </w:rPr>
        <w:t xml:space="preserve"> 食品中</w:t>
      </w:r>
      <w:r>
        <w:rPr>
          <w:rFonts w:ascii="Times New Roman" w:hAnsi="Times New Roman" w:eastAsia="仿宋_GB2312" w:cs="Times New Roman"/>
          <w:sz w:val="32"/>
          <w:szCs w:val="32"/>
        </w:rPr>
        <w:t>41种兽药最大残留限量》（GB 31650</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）、《豆芽卫生标准》（GB 22556—2008）、《食品安全国家标准 坚果与籽类食品》（GB 19300—2014）、农业农村部公告第250号、关于印发《食品中可能违法添加的非食用物质和易滥用的食品添加剂名单（第四批）》的通知（整顿办函〔2010〕50号）、国家食品药品监督管理总局 农业部 国家卫生和计划生育委员会关于豆芽生产过程中禁止使用6-苄基腺嘌呤等物质的公告（2015年第11号）等标准及产品明示标准和质量要求。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1.猪肉：</w:t>
      </w:r>
      <w:r>
        <w:rPr>
          <w:rFonts w:hint="eastAsia" w:ascii="Times New Roman" w:hAnsi="Times New Roman" w:eastAsia="仿宋_GB2312" w:cs="Times New Roman"/>
          <w:sz w:val="32"/>
          <w:szCs w:val="32"/>
        </w:rPr>
        <w:t>挥发性盐基氮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克伦特罗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莱克多巴胺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沙丁胺醇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喹乙醇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替米考星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甲氧苄啶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氟苯尼考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多西环素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地塞米松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甲硝唑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氯丙嗪</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/金霉素/四环素（组合含</w:t>
      </w:r>
      <w:r>
        <w:rPr>
          <w:rFonts w:hint="eastAsia" w:ascii="Times New Roman" w:hAnsi="Times New Roman" w:eastAsia="仿宋_GB2312" w:cs="Times New Roman"/>
          <w:sz w:val="32"/>
          <w:szCs w:val="32"/>
        </w:rPr>
        <w:t>量）</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鸡肉：</w:t>
      </w:r>
      <w:r>
        <w:rPr>
          <w:rFonts w:hint="eastAsia" w:ascii="Times New Roman" w:hAnsi="Times New Roman" w:eastAsia="仿宋_GB2312" w:cs="Times New Roman"/>
          <w:sz w:val="32"/>
          <w:szCs w:val="32"/>
        </w:rPr>
        <w:t>挥发性盐基氮、呋喃唑酮代谢物、呋喃西林代谢物、呋喃它酮代谢物、氯霉素、五氯酚酸钠（以五氯酚计）、氧氟沙星[限生产日期在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]、培氟沙星[限生产日期在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]、诺氟沙星[限生产日期在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]、恩诺沙星、沙拉沙星、替米考星、磺胺类（总量）、甲氧苄啶、氟苯尼考、多西环素、土霉素、金霉素、甲硝唑、尼卡巴嗪、环丙氨嗪、土霉素</w:t>
      </w:r>
      <w:r>
        <w:rPr>
          <w:rFonts w:ascii="Times New Roman" w:hAnsi="Times New Roman" w:eastAsia="仿宋_GB2312" w:cs="Times New Roman"/>
          <w:sz w:val="32"/>
          <w:szCs w:val="32"/>
        </w:rPr>
        <w:t>/金霉素/四环素（组合含</w:t>
      </w:r>
      <w:r>
        <w:rPr>
          <w:rFonts w:hint="eastAsia" w:ascii="Times New Roman" w:hAnsi="Times New Roman" w:eastAsia="仿宋_GB2312" w:cs="Times New Roman"/>
          <w:sz w:val="32"/>
          <w:szCs w:val="32"/>
        </w:rPr>
        <w:t>量）</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鸭肉：</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呋喃妥因代谢物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甲氧苄啶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氟苯尼考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多西环素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甲硝唑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环丙氨嗪</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/金霉素/四环素（组合含</w:t>
      </w:r>
      <w:r>
        <w:rPr>
          <w:rFonts w:hint="eastAsia" w:ascii="Times New Roman" w:hAnsi="Times New Roman" w:eastAsia="仿宋_GB2312" w:cs="Times New Roman"/>
          <w:sz w:val="32"/>
          <w:szCs w:val="32"/>
        </w:rPr>
        <w:t>量）</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猪肝：镉（以Cd计）、</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呋喃妥因代谢物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克伦特罗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莱克多巴胺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沙丁胺醇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甲氧苄啶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多西环素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氯丙嗪</w:t>
      </w:r>
      <w:r>
        <w:rPr>
          <w:rFonts w:ascii="Times New Roman" w:hAnsi="Times New Roman" w:eastAsia="仿宋_GB2312" w:cs="Times New Roman"/>
          <w:sz w:val="32"/>
          <w:szCs w:val="32"/>
        </w:rPr>
        <w:t>、土霉素/金霉素/四环素（组合含量）。</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其他畜副产品：</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克伦特罗[</w:t>
      </w:r>
      <w:r>
        <w:rPr>
          <w:rFonts w:ascii="Times New Roman" w:hAnsi="Times New Roman" w:eastAsia="仿宋_GB2312" w:cs="Times New Roman"/>
          <w:sz w:val="32"/>
          <w:szCs w:val="32"/>
        </w:rPr>
        <w:t>2023年2月1日（含）起，仅检测内脏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莱克多巴胺[</w:t>
      </w:r>
      <w:r>
        <w:rPr>
          <w:rFonts w:ascii="Times New Roman" w:hAnsi="Times New Roman" w:eastAsia="仿宋_GB2312" w:cs="Times New Roman"/>
          <w:sz w:val="32"/>
          <w:szCs w:val="32"/>
        </w:rPr>
        <w:t>2023年2月1日（含）起，仅检测内脏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沙丁胺醇[</w:t>
      </w:r>
      <w:r>
        <w:rPr>
          <w:rFonts w:ascii="Times New Roman" w:hAnsi="Times New Roman" w:eastAsia="仿宋_GB2312" w:cs="Times New Roman"/>
          <w:sz w:val="32"/>
          <w:szCs w:val="32"/>
        </w:rPr>
        <w:t>2023年2月1日（含）起，仅检测内脏</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氧氟沙星[限生产日期在</w:t>
      </w:r>
      <w:r>
        <w:rPr>
          <w:rFonts w:ascii="Times New Roman" w:hAnsi="Times New Roman" w:eastAsia="仿宋_GB2312" w:cs="Times New Roman"/>
          <w:sz w:val="32"/>
          <w:szCs w:val="32"/>
        </w:rPr>
        <w:t>2023年2月1日（含）之后的兔的肝、肾、脂肪检测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诺氟沙星[限生产日期在</w:t>
      </w:r>
      <w:r>
        <w:rPr>
          <w:rFonts w:ascii="Times New Roman" w:hAnsi="Times New Roman" w:eastAsia="仿宋_GB2312" w:cs="Times New Roman"/>
          <w:sz w:val="32"/>
          <w:szCs w:val="32"/>
        </w:rPr>
        <w:t>2023年2月1日（含）之后的兔的肝、肾、脂肪检测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磺胺类（总量）（限肝、肾、脂肪检测）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b/>
          <w:sz w:val="36"/>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其他禽副产品：</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氧氟沙星[限生产日期在</w:t>
      </w:r>
      <w:r>
        <w:rPr>
          <w:rFonts w:ascii="Times New Roman" w:hAnsi="Times New Roman" w:eastAsia="仿宋_GB2312" w:cs="Times New Roman"/>
          <w:sz w:val="32"/>
          <w:szCs w:val="32"/>
        </w:rPr>
        <w:t>2023年2月1日（含）之后的</w:t>
      </w:r>
      <w:r>
        <w:rPr>
          <w:rFonts w:hint="eastAsia" w:ascii="Times New Roman" w:hAnsi="Times New Roman" w:eastAsia="仿宋_GB2312" w:cs="Times New Roman"/>
          <w:sz w:val="32"/>
          <w:szCs w:val="32"/>
        </w:rPr>
        <w:t>肝、肾、脂肪检测]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诺氟沙星[限生产日期在</w:t>
      </w:r>
      <w:r>
        <w:rPr>
          <w:rFonts w:ascii="Times New Roman" w:hAnsi="Times New Roman" w:eastAsia="仿宋_GB2312" w:cs="Times New Roman"/>
          <w:sz w:val="32"/>
          <w:szCs w:val="32"/>
        </w:rPr>
        <w:t>2023年2月1日（含）之后的</w:t>
      </w:r>
      <w:r>
        <w:rPr>
          <w:rFonts w:hint="eastAsia" w:ascii="Times New Roman" w:hAnsi="Times New Roman" w:eastAsia="仿宋_GB2312" w:cs="Times New Roman"/>
          <w:sz w:val="32"/>
          <w:szCs w:val="32"/>
        </w:rPr>
        <w:t>肝、肾、脂肪检测]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恩诺沙星（限肝、肾检测）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环丙氨嗪（限肝、脂肪检测）</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7.豆芽：铅（以Pb计）、总汞（以Hg计）、4-氯苯氧乙酸钠（以4-氯苯氧乙酸计）、6-苄基腺嘌呤（6-BA）、亚硫酸盐（以SO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韭菜：铅（以Pb计）、镉（以Cd计）、阿维菌素、敌敌畏、啶虫脒、毒死蜱、多菌灵、二甲戊灵、氟虫腈、腐霉利、甲胺磷、甲拌磷、甲基异柳磷、克百威、乐果、六六六、氯氟氰菊酯和高效氯氟氰菊酯、氯氰菊酯和高效氯氰菊酯、</w:t>
      </w:r>
      <w:r>
        <w:rPr>
          <w:rFonts w:hint="eastAsia" w:ascii="Times New Roman" w:hAnsi="Times New Roman" w:eastAsia="仿宋_GB2312" w:cs="Times New Roman"/>
          <w:sz w:val="32"/>
          <w:szCs w:val="32"/>
        </w:rPr>
        <w:t>三唑磷、</w:t>
      </w:r>
      <w:r>
        <w:rPr>
          <w:rFonts w:ascii="Times New Roman" w:hAnsi="Times New Roman" w:eastAsia="仿宋_GB2312" w:cs="Times New Roman"/>
          <w:sz w:val="32"/>
          <w:szCs w:val="32"/>
        </w:rPr>
        <w:t>水胺硫磷、辛硫磷、氧乐果、乙酰甲胺磷。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9.葱</w:t>
      </w:r>
      <w:r>
        <w:rPr>
          <w:rFonts w:ascii="Times New Roman" w:hAnsi="Times New Roman" w:eastAsia="仿宋_GB2312" w:cs="Times New Roman"/>
          <w:sz w:val="32"/>
          <w:szCs w:val="32"/>
        </w:rPr>
        <w:t>：铅（以Pb计）、镉（以Cd计）、</w:t>
      </w:r>
      <w:r>
        <w:rPr>
          <w:rFonts w:hint="eastAsia" w:ascii="Times New Roman" w:hAnsi="Times New Roman" w:eastAsia="仿宋_GB2312" w:cs="Times New Roman"/>
          <w:sz w:val="32"/>
          <w:szCs w:val="32"/>
        </w:rPr>
        <w:t>毒死蜱</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甲拌磷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甲基异柳磷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克百威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氯氟氰菊酯和高效氯氟氰菊酯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噻虫嗪</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三唑磷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水胺硫磷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戊唑醇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氧乐果</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菠菜：铅（以Pb计）、镉（以Cd计）、铬（以Cr计）、阿维菌素、毒死蜱、氟虫腈、</w:t>
      </w:r>
      <w:r>
        <w:rPr>
          <w:rFonts w:hint="eastAsia" w:ascii="Times New Roman" w:hAnsi="Times New Roman" w:eastAsia="仿宋_GB2312" w:cs="Times New Roman"/>
          <w:sz w:val="32"/>
          <w:szCs w:val="32"/>
        </w:rPr>
        <w:t>腐霉利、甲氨基阿维菌素苯甲酸盐</w:t>
      </w:r>
      <w:r>
        <w:rPr>
          <w:rFonts w:ascii="Times New Roman" w:hAnsi="Times New Roman" w:eastAsia="仿宋_GB2312" w:cs="Times New Roman"/>
          <w:sz w:val="32"/>
          <w:szCs w:val="32"/>
        </w:rPr>
        <w:t>、甲拌磷、克百威、</w:t>
      </w:r>
      <w:r>
        <w:rPr>
          <w:rFonts w:hint="eastAsia" w:ascii="Times New Roman" w:hAnsi="Times New Roman" w:eastAsia="仿宋_GB2312" w:cs="Times New Roman"/>
          <w:sz w:val="32"/>
          <w:szCs w:val="32"/>
        </w:rPr>
        <w:t>乐果、</w:t>
      </w:r>
      <w:r>
        <w:rPr>
          <w:rFonts w:ascii="Times New Roman" w:hAnsi="Times New Roman" w:eastAsia="仿宋_GB2312" w:cs="Times New Roman"/>
          <w:sz w:val="32"/>
          <w:szCs w:val="32"/>
        </w:rPr>
        <w:t>六六六、</w:t>
      </w:r>
      <w:r>
        <w:rPr>
          <w:rFonts w:hint="eastAsia" w:ascii="Times New Roman" w:hAnsi="Times New Roman" w:eastAsia="仿宋_GB2312" w:cs="Times New Roman"/>
          <w:sz w:val="32"/>
          <w:szCs w:val="32"/>
        </w:rPr>
        <w:t>氯氟氰菊酯和高效氯氟氰</w:t>
      </w:r>
      <w:r>
        <w:rPr>
          <w:rFonts w:ascii="Times New Roman" w:hAnsi="Times New Roman" w:eastAsia="仿宋_GB2312" w:cs="Times New Roman"/>
          <w:sz w:val="32"/>
          <w:szCs w:val="32"/>
        </w:rPr>
        <w:t>菊酯、</w:t>
      </w:r>
      <w:r>
        <w:rPr>
          <w:rFonts w:hint="eastAsia" w:ascii="Times New Roman" w:hAnsi="Times New Roman" w:eastAsia="仿宋_GB2312" w:cs="Times New Roman"/>
          <w:sz w:val="32"/>
          <w:szCs w:val="32"/>
        </w:rPr>
        <w:t>氯氰菊酯和高效氯氰菊酯</w:t>
      </w:r>
      <w:r>
        <w:rPr>
          <w:rFonts w:ascii="Times New Roman" w:hAnsi="Times New Roman" w:eastAsia="仿宋_GB2312" w:cs="Times New Roman"/>
          <w:sz w:val="32"/>
          <w:szCs w:val="32"/>
        </w:rPr>
        <w:t>、氧乐果、</w:t>
      </w:r>
      <w:r>
        <w:rPr>
          <w:rFonts w:hint="eastAsia" w:ascii="Times New Roman" w:hAnsi="Times New Roman" w:eastAsia="仿宋_GB2312" w:cs="Times New Roman"/>
          <w:sz w:val="32"/>
          <w:szCs w:val="32"/>
        </w:rPr>
        <w:t>乙酰甲胺磷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普通白菜（小白菜、小油菜、青菜）：铅（以Pb计）、镉（以Cd计）、阿维菌素、吡虫啉、敌敌畏、啶虫脒、毒死蜱、氟虫腈、甲氨基阿维菌素苯甲酸盐、甲胺磷、甲拌磷、甲基异柳磷、克百威、氯氟氰菊酯和高效氯氟氰菊酯、氯氰菊酯和高效氯氰菊酯、水胺硫磷、氧乐果、</w:t>
      </w:r>
      <w:r>
        <w:rPr>
          <w:rFonts w:hint="eastAsia" w:ascii="Times New Roman" w:hAnsi="Times New Roman" w:eastAsia="仿宋_GB2312" w:cs="Times New Roman"/>
          <w:sz w:val="32"/>
          <w:szCs w:val="32"/>
        </w:rPr>
        <w:t>乙酰甲胺磷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芹菜：铅（以Pb计）、镉（以Cd计）、阿维菌素、百菌清、苯醚甲环唑、敌敌畏、啶虫脒、毒死蜱、二甲戊灵、氟虫腈、甲拌磷、甲基异柳磷、腈菌唑、克百威、乐果、氯氟氰菊酯和高效氯氟氰菊酯、氯氰菊酯和高效氯氰菊酯、马拉硫磷、灭蝇胺、噻虫胺、噻虫嗪、</w:t>
      </w:r>
      <w:r>
        <w:rPr>
          <w:rFonts w:hint="eastAsia" w:ascii="Times New Roman" w:hAnsi="Times New Roman" w:eastAsia="仿宋_GB2312" w:cs="Times New Roman"/>
          <w:sz w:val="32"/>
          <w:szCs w:val="32"/>
        </w:rPr>
        <w:t>三氯杀螨醇、</w:t>
      </w:r>
      <w:r>
        <w:rPr>
          <w:rFonts w:ascii="Times New Roman" w:hAnsi="Times New Roman" w:eastAsia="仿宋_GB2312" w:cs="Times New Roman"/>
          <w:sz w:val="32"/>
          <w:szCs w:val="32"/>
        </w:rPr>
        <w:t>水胺硫磷、辛硫磷、氧乐果、乙酰甲胺磷。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油麦菜：阿维菌素、</w:t>
      </w:r>
      <w:r>
        <w:rPr>
          <w:rFonts w:hint="eastAsia" w:ascii="Times New Roman" w:hAnsi="Times New Roman" w:eastAsia="仿宋_GB2312" w:cs="Times New Roman"/>
          <w:sz w:val="32"/>
          <w:szCs w:val="32"/>
        </w:rPr>
        <w:t>吡虫啉、</w:t>
      </w:r>
      <w:r>
        <w:rPr>
          <w:rFonts w:ascii="Times New Roman" w:hAnsi="Times New Roman" w:eastAsia="仿宋_GB2312" w:cs="Times New Roman"/>
          <w:sz w:val="32"/>
          <w:szCs w:val="32"/>
        </w:rPr>
        <w:t>啶虫脒、毒死蜱、氟虫腈、</w:t>
      </w:r>
      <w:r>
        <w:rPr>
          <w:rFonts w:hint="eastAsia" w:ascii="Times New Roman" w:hAnsi="Times New Roman" w:eastAsia="仿宋_GB2312" w:cs="Times New Roman"/>
          <w:sz w:val="32"/>
          <w:szCs w:val="32"/>
        </w:rPr>
        <w:t>甲氨基阿维菌素苯甲酸盐、</w:t>
      </w:r>
      <w:r>
        <w:rPr>
          <w:rFonts w:ascii="Times New Roman" w:hAnsi="Times New Roman" w:eastAsia="仿宋_GB2312" w:cs="Times New Roman"/>
          <w:sz w:val="32"/>
          <w:szCs w:val="32"/>
        </w:rPr>
        <w:t>甲胺磷、甲拌磷、腈菌唑、克百威、氯氟氰菊酯和高效氯氟氰菊酯、灭多威、噻虫嗪、</w:t>
      </w:r>
      <w:r>
        <w:rPr>
          <w:rFonts w:hint="eastAsia" w:ascii="Times New Roman" w:hAnsi="Times New Roman" w:eastAsia="仿宋_GB2312" w:cs="Times New Roman"/>
          <w:sz w:val="32"/>
          <w:szCs w:val="32"/>
        </w:rPr>
        <w:t>三氯杀螨醇、</w:t>
      </w:r>
      <w:r>
        <w:rPr>
          <w:rFonts w:ascii="Times New Roman" w:hAnsi="Times New Roman" w:eastAsia="仿宋_GB2312" w:cs="Times New Roman"/>
          <w:sz w:val="32"/>
          <w:szCs w:val="32"/>
        </w:rPr>
        <w:t>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14.茄子：镉（以</w:t>
      </w:r>
      <w:r>
        <w:rPr>
          <w:rFonts w:ascii="Times New Roman" w:hAnsi="Times New Roman" w:eastAsia="仿宋_GB2312" w:cs="Times New Roman"/>
          <w:sz w:val="32"/>
          <w:szCs w:val="32"/>
        </w:rPr>
        <w:t>Cd计）、</w:t>
      </w:r>
      <w:r>
        <w:rPr>
          <w:rFonts w:hint="eastAsia" w:ascii="Times New Roman" w:hAnsi="Times New Roman" w:eastAsia="仿宋_GB2312" w:cs="Times New Roman"/>
          <w:sz w:val="32"/>
          <w:szCs w:val="32"/>
        </w:rPr>
        <w:t>毒死蜱、氟虫腈、甲氨基阿维菌素苯甲酸盐、甲胺磷、甲拌磷、甲氰菊酯、克百威、噻虫胺、噻虫嗪、霜霉威和霜霉威盐酸盐、水胺硫磷、氧乐果、联苯菊酯、苯醚甲环唑、腐霉利。</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辣椒：铅（以Pb计）、镉（以Cd计）、倍硫磷、吡虫啉、吡唑醚菌酯、丙溴磷、敌敌畏、啶虫脒、</w:t>
      </w:r>
      <w:r>
        <w:rPr>
          <w:rFonts w:hint="eastAsia" w:ascii="Times New Roman" w:hAnsi="Times New Roman" w:eastAsia="仿宋_GB2312" w:cs="Times New Roman"/>
          <w:sz w:val="32"/>
          <w:szCs w:val="32"/>
        </w:rPr>
        <w:t>毒死蜱、</w:t>
      </w:r>
      <w:r>
        <w:rPr>
          <w:rFonts w:ascii="Times New Roman" w:hAnsi="Times New Roman" w:eastAsia="仿宋_GB2312" w:cs="Times New Roman"/>
          <w:sz w:val="32"/>
          <w:szCs w:val="32"/>
        </w:rPr>
        <w:t>氟虫腈、甲氨基阿维菌素苯甲酸盐、甲胺磷、甲拌磷、克百威、</w:t>
      </w:r>
      <w:r>
        <w:rPr>
          <w:rFonts w:hint="eastAsia" w:ascii="Times New Roman" w:hAnsi="Times New Roman" w:eastAsia="仿宋_GB2312" w:cs="Times New Roman"/>
          <w:sz w:val="32"/>
          <w:szCs w:val="32"/>
        </w:rPr>
        <w:t>乐果、</w:t>
      </w:r>
      <w:r>
        <w:rPr>
          <w:rFonts w:ascii="Times New Roman" w:hAnsi="Times New Roman" w:eastAsia="仿宋_GB2312" w:cs="Times New Roman"/>
          <w:sz w:val="32"/>
          <w:szCs w:val="32"/>
        </w:rPr>
        <w:t>联苯菊酯、氯氟氰菊酯和高效氯氟氰菊酯、氯氰菊酯和高效氯氰菊酯、噻虫胺、噻虫嗪、</w:t>
      </w:r>
      <w:r>
        <w:rPr>
          <w:rFonts w:hint="eastAsia" w:ascii="Times New Roman" w:hAnsi="Times New Roman" w:eastAsia="仿宋_GB2312" w:cs="Times New Roman"/>
          <w:sz w:val="32"/>
          <w:szCs w:val="32"/>
        </w:rPr>
        <w:t>三唑磷、</w:t>
      </w:r>
      <w:r>
        <w:rPr>
          <w:rFonts w:ascii="Times New Roman" w:hAnsi="Times New Roman" w:eastAsia="仿宋_GB2312" w:cs="Times New Roman"/>
          <w:sz w:val="32"/>
          <w:szCs w:val="32"/>
        </w:rPr>
        <w:t>杀扑磷、水胺硫磷、氧乐果、</w:t>
      </w:r>
      <w:r>
        <w:rPr>
          <w:rFonts w:hint="eastAsia" w:ascii="Times New Roman" w:hAnsi="Times New Roman" w:eastAsia="仿宋_GB2312" w:cs="Times New Roman"/>
          <w:sz w:val="32"/>
          <w:szCs w:val="32"/>
        </w:rPr>
        <w:t>乙酰甲胺磷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w:t>
      </w:r>
      <w:r>
        <w:rPr>
          <w:rFonts w:ascii="Times New Roman" w:hAnsi="Times New Roman" w:eastAsia="仿宋_GB2312" w:cs="Times New Roman"/>
          <w:sz w:val="32"/>
          <w:szCs w:val="32"/>
        </w:rPr>
        <w:t>番茄：镉（以Cd计）、敌敌畏、毒死蜱、腐霉利、甲拌磷、</w:t>
      </w:r>
      <w:r>
        <w:rPr>
          <w:rFonts w:hint="eastAsia" w:ascii="Times New Roman" w:hAnsi="Times New Roman" w:eastAsia="仿宋_GB2312" w:cs="Times New Roman"/>
          <w:sz w:val="32"/>
          <w:szCs w:val="32"/>
        </w:rPr>
        <w:t>氯氟氰菊酯和高效氯氟氰菊</w:t>
      </w:r>
      <w:r>
        <w:rPr>
          <w:rFonts w:ascii="Times New Roman" w:hAnsi="Times New Roman" w:eastAsia="仿宋_GB2312" w:cs="Times New Roman"/>
          <w:sz w:val="32"/>
          <w:szCs w:val="32"/>
        </w:rPr>
        <w:t>酯、烯酰吗啉、氧乐果、乙酰甲胺磷。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豇豆：阿维菌素、倍硫磷、啶虫脒、</w:t>
      </w:r>
      <w:r>
        <w:rPr>
          <w:rFonts w:hint="eastAsia" w:ascii="Times New Roman" w:hAnsi="Times New Roman" w:eastAsia="仿宋_GB2312" w:cs="Times New Roman"/>
          <w:sz w:val="32"/>
          <w:szCs w:val="32"/>
        </w:rPr>
        <w:t>毒死蜱、</w:t>
      </w:r>
      <w:r>
        <w:rPr>
          <w:rFonts w:ascii="Times New Roman" w:hAnsi="Times New Roman" w:eastAsia="仿宋_GB2312" w:cs="Times New Roman"/>
          <w:sz w:val="32"/>
          <w:szCs w:val="32"/>
        </w:rPr>
        <w:t>氟虫腈、甲氨基阿维菌素苯甲酸盐、甲胺磷、甲拌磷、甲基异柳磷、克百威、</w:t>
      </w:r>
      <w:r>
        <w:rPr>
          <w:rFonts w:hint="eastAsia" w:ascii="Times New Roman" w:hAnsi="Times New Roman" w:eastAsia="仿宋_GB2312" w:cs="Times New Roman"/>
          <w:sz w:val="32"/>
          <w:szCs w:val="32"/>
        </w:rPr>
        <w:t>乐果、</w:t>
      </w:r>
      <w:r>
        <w:rPr>
          <w:rFonts w:ascii="Times New Roman" w:hAnsi="Times New Roman" w:eastAsia="仿宋_GB2312" w:cs="Times New Roman"/>
          <w:sz w:val="32"/>
          <w:szCs w:val="32"/>
        </w:rPr>
        <w:t>氯氟氰菊酯和高效氯氟氰菊酯、氯氰菊酯和高效氯氰菊酯、氯唑磷、灭多威、灭蝇胺、噻虫胺、噻虫嗪、三唑磷、水胺硫磷、氧乐果、乙酰甲胺磷。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18.姜：</w:t>
      </w:r>
      <w:r>
        <w:rPr>
          <w:rFonts w:ascii="Times New Roman" w:hAnsi="Times New Roman" w:eastAsia="仿宋_GB2312" w:cs="Times New Roman"/>
          <w:sz w:val="32"/>
          <w:szCs w:val="32"/>
        </w:rPr>
        <w:t>铅（以Pb计）、镉（以Cd计）、吡虫啉、</w:t>
      </w:r>
      <w:r>
        <w:rPr>
          <w:rFonts w:hint="eastAsia" w:ascii="Times New Roman" w:hAnsi="Times New Roman" w:eastAsia="仿宋_GB2312" w:cs="Times New Roman"/>
          <w:sz w:val="32"/>
          <w:szCs w:val="32"/>
        </w:rPr>
        <w:t>敌敌畏、毒死蜱、</w:t>
      </w:r>
      <w:r>
        <w:rPr>
          <w:rFonts w:ascii="Times New Roman" w:hAnsi="Times New Roman" w:eastAsia="仿宋_GB2312" w:cs="Times New Roman"/>
          <w:sz w:val="32"/>
          <w:szCs w:val="32"/>
        </w:rPr>
        <w:t>甲拌磷、克百威、</w:t>
      </w:r>
      <w:r>
        <w:rPr>
          <w:rFonts w:hint="eastAsia" w:ascii="Times New Roman" w:hAnsi="Times New Roman" w:eastAsia="仿宋_GB2312" w:cs="Times New Roman"/>
          <w:sz w:val="32"/>
          <w:szCs w:val="32"/>
        </w:rPr>
        <w:t>六六六、</w:t>
      </w:r>
      <w:r>
        <w:rPr>
          <w:rFonts w:ascii="Times New Roman" w:hAnsi="Times New Roman" w:eastAsia="仿宋_GB2312" w:cs="Times New Roman"/>
          <w:sz w:val="32"/>
          <w:szCs w:val="32"/>
        </w:rPr>
        <w:t>氯氟氰菊酯和高效氯氟氰菊酯、氯氰菊酯和高效氯氰菊酯、氯唑磷、噻虫胺、噻虫嗪、氧乐果、</w:t>
      </w:r>
      <w:r>
        <w:rPr>
          <w:rFonts w:hint="eastAsia" w:ascii="Times New Roman" w:hAnsi="Times New Roman" w:eastAsia="仿宋_GB2312" w:cs="Times New Roman"/>
          <w:sz w:val="32"/>
          <w:szCs w:val="32"/>
        </w:rPr>
        <w:t>乙酰甲胺磷</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马铃薯：铅（以Pb计）、镉（以Cd计）、百菌清、苯醚甲环唑、噻虫嗪、毒死蜱、甲拌磷、氧乐果、氯氟氰菊酯和高效氯氟氰菊酯、吡虫啉、噻虫胺、阿维菌素、甲基异柳磷、克百威、水胺硫磷。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淡水鱼：挥发性盐基氮（</w:t>
      </w:r>
      <w:r>
        <w:rPr>
          <w:rFonts w:hint="eastAsia" w:ascii="Times New Roman" w:hAnsi="Times New Roman" w:eastAsia="仿宋_GB2312" w:cs="Times New Roman"/>
          <w:sz w:val="32"/>
          <w:szCs w:val="32"/>
        </w:rPr>
        <w:t>不适用于活体水产品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多氯联苯[生产日期在</w:t>
      </w:r>
      <w:r>
        <w:rPr>
          <w:rFonts w:ascii="Times New Roman" w:hAnsi="Times New Roman" w:eastAsia="仿宋_GB2312" w:cs="Times New Roman"/>
          <w:sz w:val="32"/>
          <w:szCs w:val="32"/>
        </w:rPr>
        <w:t>2023年6月30日（含）之后的产品检测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孔雀石绿、氯霉素、氟苯尼考、呋喃唑酮代谢物、呋喃西林代谢物、</w:t>
      </w:r>
      <w:r>
        <w:rPr>
          <w:rFonts w:hint="eastAsia" w:ascii="Times New Roman" w:hAnsi="Times New Roman" w:eastAsia="仿宋_GB2312" w:cs="Times New Roman"/>
          <w:sz w:val="32"/>
          <w:szCs w:val="32"/>
        </w:rPr>
        <w:t>呋喃妥因代谢物、</w:t>
      </w:r>
      <w:r>
        <w:rPr>
          <w:rFonts w:ascii="Times New Roman" w:hAnsi="Times New Roman" w:eastAsia="仿宋_GB2312" w:cs="Times New Roman"/>
          <w:sz w:val="32"/>
          <w:szCs w:val="32"/>
        </w:rPr>
        <w:t>恩诺沙星、磺胺类（总量）、甲氧苄啶、甲硝唑、地西泮、五氯酚酸钠（以五氯酚计）、</w:t>
      </w:r>
      <w:r>
        <w:rPr>
          <w:rFonts w:hint="eastAsia" w:ascii="Times New Roman" w:hAnsi="Times New Roman" w:eastAsia="仿宋_GB2312" w:cs="Times New Roman"/>
          <w:sz w:val="32"/>
          <w:szCs w:val="32"/>
        </w:rPr>
        <w:t>氧氟沙星[生产日期在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]、诺氟沙星[生产日期在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]、培氟沙星[生产日期在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海水鱼：</w:t>
      </w:r>
      <w:r>
        <w:rPr>
          <w:rFonts w:hint="eastAsia" w:ascii="Times New Roman" w:hAnsi="Times New Roman" w:eastAsia="仿宋_GB2312" w:cs="Times New Roman"/>
          <w:sz w:val="32"/>
          <w:szCs w:val="32"/>
        </w:rPr>
        <w:t>挥发性盐基氮（不适用于活体水产品）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组胺（不适用于活体水产品）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镉（以</w:t>
      </w:r>
      <w:r>
        <w:rPr>
          <w:rFonts w:ascii="Times New Roman" w:hAnsi="Times New Roman" w:eastAsia="仿宋_GB2312" w:cs="Times New Roman"/>
          <w:sz w:val="32"/>
          <w:szCs w:val="32"/>
        </w:rPr>
        <w:t>Cd计）、</w:t>
      </w:r>
      <w:r>
        <w:rPr>
          <w:rFonts w:hint="eastAsia" w:ascii="Times New Roman" w:hAnsi="Times New Roman" w:eastAsia="仿宋_GB2312" w:cs="Times New Roman"/>
          <w:sz w:val="32"/>
          <w:szCs w:val="32"/>
        </w:rPr>
        <w:t>多氯联苯[生产日期在</w:t>
      </w:r>
      <w:r>
        <w:rPr>
          <w:rFonts w:ascii="Times New Roman" w:hAnsi="Times New Roman" w:eastAsia="仿宋_GB2312" w:cs="Times New Roman"/>
          <w:sz w:val="32"/>
          <w:szCs w:val="32"/>
        </w:rPr>
        <w:t>2023年6月30日（含）之后的产品检测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孔雀石绿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呋喃它酮代谢物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甲氧苄啶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甲硝唑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培氟沙星[生产日期在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海水虾：</w:t>
      </w:r>
      <w:r>
        <w:rPr>
          <w:rFonts w:hint="eastAsia" w:ascii="Times New Roman" w:hAnsi="Times New Roman" w:eastAsia="仿宋_GB2312" w:cs="Times New Roman"/>
          <w:sz w:val="32"/>
          <w:szCs w:val="32"/>
        </w:rPr>
        <w:t>挥发性盐基氮（不适用于活体水产品）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镉（以</w:t>
      </w:r>
      <w:r>
        <w:rPr>
          <w:rFonts w:ascii="Times New Roman" w:hAnsi="Times New Roman" w:eastAsia="仿宋_GB2312" w:cs="Times New Roman"/>
          <w:sz w:val="32"/>
          <w:szCs w:val="32"/>
        </w:rPr>
        <w:t>Cd计</w:t>
      </w:r>
      <w:r>
        <w:rPr>
          <w:rFonts w:hint="eastAsia" w:ascii="Times New Roman" w:hAnsi="Times New Roman" w:eastAsia="仿宋_GB2312" w:cs="Times New Roman"/>
          <w:sz w:val="32"/>
          <w:szCs w:val="32"/>
        </w:rPr>
        <w:t>）[虾蛄产品仅限生产日期在</w:t>
      </w:r>
      <w:r>
        <w:rPr>
          <w:rFonts w:ascii="Times New Roman" w:hAnsi="Times New Roman" w:eastAsia="仿宋_GB2312" w:cs="Times New Roman"/>
          <w:sz w:val="32"/>
          <w:szCs w:val="32"/>
        </w:rPr>
        <w:t>2023年6月30日（含）之后的产品检测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孔雀石绿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呋喃它酮代谢物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呋喃妥因代谢物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土霉素</w:t>
      </w:r>
      <w:r>
        <w:rPr>
          <w:rFonts w:ascii="Times New Roman" w:hAnsi="Times New Roman" w:eastAsia="仿宋_GB2312" w:cs="Times New Roman"/>
          <w:sz w:val="32"/>
          <w:szCs w:val="32"/>
        </w:rPr>
        <w:t>/金霉素/四环素（组合</w:t>
      </w:r>
      <w:r>
        <w:rPr>
          <w:rFonts w:hint="eastAsia" w:ascii="Times New Roman" w:hAnsi="Times New Roman" w:eastAsia="仿宋_GB2312" w:cs="Times New Roman"/>
          <w:sz w:val="32"/>
          <w:szCs w:val="32"/>
        </w:rPr>
        <w:t>含量）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五氯酚酸钠（以五氯酚计）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诺氟沙星[生产日期在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贝类：镉（以Cd计）、</w:t>
      </w:r>
      <w:r>
        <w:rPr>
          <w:rFonts w:hint="eastAsia" w:ascii="Times New Roman" w:hAnsi="Times New Roman" w:eastAsia="仿宋_GB2312" w:cs="Times New Roman"/>
          <w:sz w:val="32"/>
          <w:szCs w:val="32"/>
        </w:rPr>
        <w:t>多氯联苯[生产日期在</w:t>
      </w:r>
      <w:r>
        <w:rPr>
          <w:rFonts w:ascii="Times New Roman" w:hAnsi="Times New Roman" w:eastAsia="仿宋_GB2312" w:cs="Times New Roman"/>
          <w:sz w:val="32"/>
          <w:szCs w:val="32"/>
        </w:rPr>
        <w:t>2023年6月30日（含）之后的产品检测</w:t>
      </w:r>
      <w:r>
        <w:rPr>
          <w:rFonts w:hint="eastAsia" w:ascii="Times New Roman" w:hAnsi="Times New Roman" w:eastAsia="仿宋_GB2312" w:cs="Times New Roman"/>
          <w:sz w:val="32"/>
          <w:szCs w:val="32"/>
        </w:rPr>
        <w:t>]、孔雀石绿、氯霉素、氟苯尼考、呋喃唑酮代谢物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呋喃西林代谢物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呋喃妥因代谢物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恩诺沙星、氧氟沙星[生产日期在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]、五氯酚酸钠（以五氯酚计）。</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苹果：敌敌畏、啶虫脒、毒死蜱、甲拌磷、克百威、氧乐果。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梨：吡虫啉、敌敌畏、毒死蜱、多菌灵、克百威、氯氟氰菊酯和高效氯氟氰菊酯、氧乐果、水胺硫磷、苯醚甲环唑、咪鲜胺和咪鲜胺锰盐。</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柑、橘：苯醚甲环唑、丙溴磷、克百威、联苯菊酯、氯唑磷、三唑磷、水胺硫磷、氧乐果、氯氟氰菊酯和高效氯氟氰菊酯、甲拌磷、2,4-滴和2,4-滴钠盐、狄氏剂、毒死蜱、杀扑磷。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葡萄：苯醚甲环唑、己唑醇、克百威、氯氰菊酯和高效氯氰菊酯、霜霉威和霜霉威盐酸盐、氧乐果、氯氟氰菊酯和高效氯氟氰菊酯、氟虫腈、氯吡脲、</w:t>
      </w:r>
      <w:r>
        <w:rPr>
          <w:rFonts w:hint="eastAsia" w:ascii="Times New Roman" w:hAnsi="Times New Roman" w:eastAsia="仿宋_GB2312" w:cs="Times New Roman"/>
          <w:sz w:val="32"/>
          <w:szCs w:val="32"/>
        </w:rPr>
        <w:t>联苯菊酯</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28.</w:t>
      </w:r>
      <w:r>
        <w:rPr>
          <w:rFonts w:ascii="Times New Roman" w:hAnsi="Times New Roman" w:eastAsia="仿宋_GB2312" w:cs="Times New Roman"/>
          <w:sz w:val="32"/>
          <w:szCs w:val="32"/>
        </w:rPr>
        <w:t>香蕉：苯醚甲环唑、吡唑醚菌酯、多菌灵、氟虫腈、甲拌磷、腈苯唑、吡虫啉、噻虫胺、噻虫嗪、氟环唑、联苯菊酯、烯唑醇、百菌清、</w:t>
      </w:r>
      <w:r>
        <w:rPr>
          <w:rFonts w:hint="eastAsia" w:ascii="Times New Roman" w:hAnsi="Times New Roman" w:eastAsia="仿宋_GB2312" w:cs="Times New Roman"/>
          <w:sz w:val="32"/>
          <w:szCs w:val="32"/>
        </w:rPr>
        <w:t>噻唑膦、狄氏剂</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bookmarkStart w:id="27" w:name="_GoBack"/>
      <w:r>
        <w:rPr>
          <w:rFonts w:hint="eastAsia" w:ascii="Times New Roman" w:hAnsi="Times New Roman" w:eastAsia="仿宋_GB2312" w:cs="Times New Roman"/>
          <w:sz w:val="32"/>
          <w:szCs w:val="32"/>
        </w:rPr>
        <w:t>29.</w:t>
      </w:r>
      <w:r>
        <w:rPr>
          <w:rFonts w:ascii="Times New Roman" w:hAnsi="Times New Roman" w:eastAsia="仿宋_GB2312" w:cs="Times New Roman"/>
          <w:sz w:val="32"/>
          <w:szCs w:val="32"/>
        </w:rPr>
        <w:t>鸡蛋：</w:t>
      </w:r>
      <w:r>
        <w:rPr>
          <w:rFonts w:hint="eastAsia" w:ascii="Times New Roman" w:hAnsi="Times New Roman" w:eastAsia="仿宋_GB2312" w:cs="Times New Roman"/>
          <w:sz w:val="32"/>
          <w:szCs w:val="32"/>
        </w:rPr>
        <w:t>甲硝唑、地美硝唑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呋喃唑酮代谢物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氟虫腈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氯霉素[</w:t>
      </w:r>
      <w:r>
        <w:rPr>
          <w:rFonts w:ascii="Times New Roman" w:hAnsi="Times New Roman" w:eastAsia="仿宋_GB2312" w:cs="Times New Roman"/>
          <w:sz w:val="32"/>
          <w:szCs w:val="32"/>
        </w:rPr>
        <w:t>2023年2月1日（含）起检测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氟苯尼考[限生产日期在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甲砜霉素[限生产日期在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恩诺沙星[限生产日期在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氧氟沙星[限生产日期在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沙拉沙星[限生产日期在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甲氧苄啶[限生产日期在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磺胺类（总量）[限生产日期在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多西环素[限生产日期在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bookmarkEnd w:id="2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sdtPr>
    <w:sdtContent>
      <w:p>
        <w:pPr>
          <w:pStyle w:val="5"/>
          <w:jc w:val="center"/>
        </w:pPr>
        <w:r>
          <w:fldChar w:fldCharType="begin"/>
        </w:r>
        <w:r>
          <w:instrText xml:space="preserve">PAGE   \* MERGEFORMAT</w:instrText>
        </w:r>
        <w:r>
          <w:fldChar w:fldCharType="separate"/>
        </w:r>
        <w:r>
          <w:rPr>
            <w:lang w:val="zh-CN"/>
          </w:rPr>
          <w:t>36</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OTM4NTE0MTJmYzAyZDMzNmUzMDQ1NzIzM2I0ZmMifQ=="/>
  </w:docVars>
  <w:rsids>
    <w:rsidRoot w:val="00172A27"/>
    <w:rsid w:val="00000CC6"/>
    <w:rsid w:val="00001213"/>
    <w:rsid w:val="00001517"/>
    <w:rsid w:val="00001D15"/>
    <w:rsid w:val="000021B0"/>
    <w:rsid w:val="0000243B"/>
    <w:rsid w:val="000038FF"/>
    <w:rsid w:val="00003EF9"/>
    <w:rsid w:val="00003F2C"/>
    <w:rsid w:val="0000415E"/>
    <w:rsid w:val="00004AB2"/>
    <w:rsid w:val="000050E8"/>
    <w:rsid w:val="00005379"/>
    <w:rsid w:val="00005E49"/>
    <w:rsid w:val="000065AE"/>
    <w:rsid w:val="0001035F"/>
    <w:rsid w:val="0001042A"/>
    <w:rsid w:val="0001068A"/>
    <w:rsid w:val="00010ECC"/>
    <w:rsid w:val="00012001"/>
    <w:rsid w:val="00012317"/>
    <w:rsid w:val="00012B2C"/>
    <w:rsid w:val="00012BF0"/>
    <w:rsid w:val="00013267"/>
    <w:rsid w:val="00013830"/>
    <w:rsid w:val="00013B4C"/>
    <w:rsid w:val="00014627"/>
    <w:rsid w:val="00014670"/>
    <w:rsid w:val="000146AA"/>
    <w:rsid w:val="0001597E"/>
    <w:rsid w:val="00015B99"/>
    <w:rsid w:val="000164B1"/>
    <w:rsid w:val="00016F55"/>
    <w:rsid w:val="00017213"/>
    <w:rsid w:val="0001793F"/>
    <w:rsid w:val="00017976"/>
    <w:rsid w:val="00017F3B"/>
    <w:rsid w:val="000203D2"/>
    <w:rsid w:val="000205AA"/>
    <w:rsid w:val="00020938"/>
    <w:rsid w:val="00023EAF"/>
    <w:rsid w:val="000245F8"/>
    <w:rsid w:val="0002478F"/>
    <w:rsid w:val="00024FE3"/>
    <w:rsid w:val="000262D7"/>
    <w:rsid w:val="00026622"/>
    <w:rsid w:val="00026D4C"/>
    <w:rsid w:val="00027094"/>
    <w:rsid w:val="00027495"/>
    <w:rsid w:val="000274B1"/>
    <w:rsid w:val="00027D54"/>
    <w:rsid w:val="000307DC"/>
    <w:rsid w:val="00030E13"/>
    <w:rsid w:val="000315A7"/>
    <w:rsid w:val="00031EEF"/>
    <w:rsid w:val="00033100"/>
    <w:rsid w:val="00034587"/>
    <w:rsid w:val="000363B4"/>
    <w:rsid w:val="00036FA3"/>
    <w:rsid w:val="00037535"/>
    <w:rsid w:val="00037882"/>
    <w:rsid w:val="00037BC3"/>
    <w:rsid w:val="000401FE"/>
    <w:rsid w:val="00040ACD"/>
    <w:rsid w:val="00040BFA"/>
    <w:rsid w:val="00040E02"/>
    <w:rsid w:val="0004127F"/>
    <w:rsid w:val="00041634"/>
    <w:rsid w:val="00043647"/>
    <w:rsid w:val="00043ADF"/>
    <w:rsid w:val="00043B7D"/>
    <w:rsid w:val="00043E1B"/>
    <w:rsid w:val="00044D28"/>
    <w:rsid w:val="00045261"/>
    <w:rsid w:val="00045894"/>
    <w:rsid w:val="00046FF5"/>
    <w:rsid w:val="00050586"/>
    <w:rsid w:val="00051219"/>
    <w:rsid w:val="00051D7B"/>
    <w:rsid w:val="00052AEC"/>
    <w:rsid w:val="0005310C"/>
    <w:rsid w:val="0005600E"/>
    <w:rsid w:val="000563E0"/>
    <w:rsid w:val="00056E00"/>
    <w:rsid w:val="00060185"/>
    <w:rsid w:val="00060A48"/>
    <w:rsid w:val="000613C0"/>
    <w:rsid w:val="00061BCC"/>
    <w:rsid w:val="0006203D"/>
    <w:rsid w:val="0006232D"/>
    <w:rsid w:val="00062AD2"/>
    <w:rsid w:val="00063027"/>
    <w:rsid w:val="000630DB"/>
    <w:rsid w:val="000641B5"/>
    <w:rsid w:val="000647C6"/>
    <w:rsid w:val="0006491E"/>
    <w:rsid w:val="00065A8E"/>
    <w:rsid w:val="00065F92"/>
    <w:rsid w:val="000671D2"/>
    <w:rsid w:val="00067817"/>
    <w:rsid w:val="00070129"/>
    <w:rsid w:val="00071D06"/>
    <w:rsid w:val="0007257F"/>
    <w:rsid w:val="00072A15"/>
    <w:rsid w:val="00073A65"/>
    <w:rsid w:val="000740C9"/>
    <w:rsid w:val="0007413A"/>
    <w:rsid w:val="0007571D"/>
    <w:rsid w:val="000765C8"/>
    <w:rsid w:val="00076BC6"/>
    <w:rsid w:val="00081591"/>
    <w:rsid w:val="00081855"/>
    <w:rsid w:val="0008218D"/>
    <w:rsid w:val="00082CC2"/>
    <w:rsid w:val="00083095"/>
    <w:rsid w:val="000831AA"/>
    <w:rsid w:val="000838BF"/>
    <w:rsid w:val="00083977"/>
    <w:rsid w:val="00083B29"/>
    <w:rsid w:val="00083B5C"/>
    <w:rsid w:val="00083FD4"/>
    <w:rsid w:val="00084DE8"/>
    <w:rsid w:val="00084F3D"/>
    <w:rsid w:val="00087F36"/>
    <w:rsid w:val="00090802"/>
    <w:rsid w:val="00090CDB"/>
    <w:rsid w:val="0009266D"/>
    <w:rsid w:val="00093309"/>
    <w:rsid w:val="0009466D"/>
    <w:rsid w:val="00094AF7"/>
    <w:rsid w:val="00095347"/>
    <w:rsid w:val="0009597C"/>
    <w:rsid w:val="00095A99"/>
    <w:rsid w:val="00095BEC"/>
    <w:rsid w:val="00096858"/>
    <w:rsid w:val="0009698F"/>
    <w:rsid w:val="000971F0"/>
    <w:rsid w:val="00097550"/>
    <w:rsid w:val="00097883"/>
    <w:rsid w:val="00097F4F"/>
    <w:rsid w:val="00097FEA"/>
    <w:rsid w:val="000A15CC"/>
    <w:rsid w:val="000A1933"/>
    <w:rsid w:val="000A200B"/>
    <w:rsid w:val="000A2D74"/>
    <w:rsid w:val="000A36F9"/>
    <w:rsid w:val="000A413D"/>
    <w:rsid w:val="000A47BE"/>
    <w:rsid w:val="000A4A7C"/>
    <w:rsid w:val="000A52C6"/>
    <w:rsid w:val="000A52FD"/>
    <w:rsid w:val="000A6128"/>
    <w:rsid w:val="000A670C"/>
    <w:rsid w:val="000A68CE"/>
    <w:rsid w:val="000A7A7D"/>
    <w:rsid w:val="000B08D3"/>
    <w:rsid w:val="000B0962"/>
    <w:rsid w:val="000B0B22"/>
    <w:rsid w:val="000B0C59"/>
    <w:rsid w:val="000B12CB"/>
    <w:rsid w:val="000B22FB"/>
    <w:rsid w:val="000B3078"/>
    <w:rsid w:val="000B45A2"/>
    <w:rsid w:val="000B4682"/>
    <w:rsid w:val="000B4F94"/>
    <w:rsid w:val="000B546C"/>
    <w:rsid w:val="000B75CA"/>
    <w:rsid w:val="000B7706"/>
    <w:rsid w:val="000C008B"/>
    <w:rsid w:val="000C04DF"/>
    <w:rsid w:val="000C0EB6"/>
    <w:rsid w:val="000C1202"/>
    <w:rsid w:val="000C2073"/>
    <w:rsid w:val="000C3B44"/>
    <w:rsid w:val="000C4D87"/>
    <w:rsid w:val="000C6A0C"/>
    <w:rsid w:val="000C6C51"/>
    <w:rsid w:val="000C7871"/>
    <w:rsid w:val="000C7CAD"/>
    <w:rsid w:val="000D0823"/>
    <w:rsid w:val="000D10E7"/>
    <w:rsid w:val="000D197F"/>
    <w:rsid w:val="000D2614"/>
    <w:rsid w:val="000D29E2"/>
    <w:rsid w:val="000D43B4"/>
    <w:rsid w:val="000D4714"/>
    <w:rsid w:val="000D50D4"/>
    <w:rsid w:val="000D517C"/>
    <w:rsid w:val="000D582A"/>
    <w:rsid w:val="000D68BA"/>
    <w:rsid w:val="000D6B48"/>
    <w:rsid w:val="000D6B98"/>
    <w:rsid w:val="000E0AC7"/>
    <w:rsid w:val="000E0F1B"/>
    <w:rsid w:val="000E1419"/>
    <w:rsid w:val="000E21EE"/>
    <w:rsid w:val="000E23B5"/>
    <w:rsid w:val="000E30AC"/>
    <w:rsid w:val="000E30CD"/>
    <w:rsid w:val="000E33EF"/>
    <w:rsid w:val="000E3698"/>
    <w:rsid w:val="000E3C20"/>
    <w:rsid w:val="000E3F8F"/>
    <w:rsid w:val="000E430B"/>
    <w:rsid w:val="000E5CDD"/>
    <w:rsid w:val="000E5E7A"/>
    <w:rsid w:val="000E6235"/>
    <w:rsid w:val="000E6381"/>
    <w:rsid w:val="000E6C3F"/>
    <w:rsid w:val="000E6CB0"/>
    <w:rsid w:val="000F0494"/>
    <w:rsid w:val="000F05F2"/>
    <w:rsid w:val="000F1CAC"/>
    <w:rsid w:val="000F25FF"/>
    <w:rsid w:val="000F2827"/>
    <w:rsid w:val="000F2AC6"/>
    <w:rsid w:val="000F4640"/>
    <w:rsid w:val="000F581A"/>
    <w:rsid w:val="000F6251"/>
    <w:rsid w:val="000F6484"/>
    <w:rsid w:val="000F769E"/>
    <w:rsid w:val="0010093B"/>
    <w:rsid w:val="00100A95"/>
    <w:rsid w:val="00100BE4"/>
    <w:rsid w:val="0010156F"/>
    <w:rsid w:val="00101590"/>
    <w:rsid w:val="00101CB6"/>
    <w:rsid w:val="00101F95"/>
    <w:rsid w:val="001022A5"/>
    <w:rsid w:val="00102826"/>
    <w:rsid w:val="00103A34"/>
    <w:rsid w:val="00103D6E"/>
    <w:rsid w:val="00104621"/>
    <w:rsid w:val="001049C9"/>
    <w:rsid w:val="00105876"/>
    <w:rsid w:val="0010675D"/>
    <w:rsid w:val="001075F9"/>
    <w:rsid w:val="00110038"/>
    <w:rsid w:val="00113248"/>
    <w:rsid w:val="00113AAC"/>
    <w:rsid w:val="00113E02"/>
    <w:rsid w:val="00114AC5"/>
    <w:rsid w:val="001150C0"/>
    <w:rsid w:val="00115369"/>
    <w:rsid w:val="001153D3"/>
    <w:rsid w:val="00115C6B"/>
    <w:rsid w:val="00115E06"/>
    <w:rsid w:val="001162C5"/>
    <w:rsid w:val="0011696E"/>
    <w:rsid w:val="00116B1D"/>
    <w:rsid w:val="001170A6"/>
    <w:rsid w:val="0012016E"/>
    <w:rsid w:val="001208F7"/>
    <w:rsid w:val="00120DAD"/>
    <w:rsid w:val="00121F85"/>
    <w:rsid w:val="001228DF"/>
    <w:rsid w:val="00122AC2"/>
    <w:rsid w:val="001241B3"/>
    <w:rsid w:val="00124E0C"/>
    <w:rsid w:val="001258C5"/>
    <w:rsid w:val="00126055"/>
    <w:rsid w:val="00127763"/>
    <w:rsid w:val="00130019"/>
    <w:rsid w:val="0013012E"/>
    <w:rsid w:val="001302D8"/>
    <w:rsid w:val="001314FB"/>
    <w:rsid w:val="00131D80"/>
    <w:rsid w:val="00133728"/>
    <w:rsid w:val="00133888"/>
    <w:rsid w:val="0013398F"/>
    <w:rsid w:val="00133D4F"/>
    <w:rsid w:val="00134667"/>
    <w:rsid w:val="001379F4"/>
    <w:rsid w:val="00137AD8"/>
    <w:rsid w:val="001409ED"/>
    <w:rsid w:val="00141829"/>
    <w:rsid w:val="00141AAC"/>
    <w:rsid w:val="00141AD0"/>
    <w:rsid w:val="00141EE5"/>
    <w:rsid w:val="00143E7C"/>
    <w:rsid w:val="001443F6"/>
    <w:rsid w:val="0014462F"/>
    <w:rsid w:val="0014509A"/>
    <w:rsid w:val="001459A1"/>
    <w:rsid w:val="0014606F"/>
    <w:rsid w:val="001460B0"/>
    <w:rsid w:val="00150018"/>
    <w:rsid w:val="0015047B"/>
    <w:rsid w:val="00150B27"/>
    <w:rsid w:val="00151840"/>
    <w:rsid w:val="00151E6B"/>
    <w:rsid w:val="00152251"/>
    <w:rsid w:val="001523DC"/>
    <w:rsid w:val="0015271E"/>
    <w:rsid w:val="00152AEC"/>
    <w:rsid w:val="001538C8"/>
    <w:rsid w:val="00153F0D"/>
    <w:rsid w:val="001542A6"/>
    <w:rsid w:val="0015493B"/>
    <w:rsid w:val="0015551D"/>
    <w:rsid w:val="00156BBC"/>
    <w:rsid w:val="00157A67"/>
    <w:rsid w:val="0016130D"/>
    <w:rsid w:val="0016322E"/>
    <w:rsid w:val="00164335"/>
    <w:rsid w:val="00164A1E"/>
    <w:rsid w:val="00164EE5"/>
    <w:rsid w:val="00165198"/>
    <w:rsid w:val="00166DD3"/>
    <w:rsid w:val="00167DA3"/>
    <w:rsid w:val="00167FAD"/>
    <w:rsid w:val="00170DB3"/>
    <w:rsid w:val="00171A81"/>
    <w:rsid w:val="00171EA9"/>
    <w:rsid w:val="00172A27"/>
    <w:rsid w:val="0017302E"/>
    <w:rsid w:val="001733ED"/>
    <w:rsid w:val="001734DD"/>
    <w:rsid w:val="00173557"/>
    <w:rsid w:val="00174586"/>
    <w:rsid w:val="0017606D"/>
    <w:rsid w:val="0017654D"/>
    <w:rsid w:val="001766CD"/>
    <w:rsid w:val="001770A3"/>
    <w:rsid w:val="00177BD3"/>
    <w:rsid w:val="00180C42"/>
    <w:rsid w:val="001814A4"/>
    <w:rsid w:val="00181733"/>
    <w:rsid w:val="00182B66"/>
    <w:rsid w:val="00182F31"/>
    <w:rsid w:val="00183392"/>
    <w:rsid w:val="001834D9"/>
    <w:rsid w:val="0018350A"/>
    <w:rsid w:val="001843CA"/>
    <w:rsid w:val="0018472E"/>
    <w:rsid w:val="001857A5"/>
    <w:rsid w:val="00186F20"/>
    <w:rsid w:val="00187351"/>
    <w:rsid w:val="00187CB2"/>
    <w:rsid w:val="00187D38"/>
    <w:rsid w:val="0019000F"/>
    <w:rsid w:val="00190278"/>
    <w:rsid w:val="00190515"/>
    <w:rsid w:val="00190AB3"/>
    <w:rsid w:val="00190D4E"/>
    <w:rsid w:val="00191809"/>
    <w:rsid w:val="001928D1"/>
    <w:rsid w:val="001929B0"/>
    <w:rsid w:val="001938CB"/>
    <w:rsid w:val="00193A85"/>
    <w:rsid w:val="00194276"/>
    <w:rsid w:val="001959AC"/>
    <w:rsid w:val="00195EA8"/>
    <w:rsid w:val="00196BBF"/>
    <w:rsid w:val="0019774B"/>
    <w:rsid w:val="00197E12"/>
    <w:rsid w:val="001A0C92"/>
    <w:rsid w:val="001A107D"/>
    <w:rsid w:val="001A180C"/>
    <w:rsid w:val="001A18F5"/>
    <w:rsid w:val="001A246B"/>
    <w:rsid w:val="001A3F71"/>
    <w:rsid w:val="001A526D"/>
    <w:rsid w:val="001A53A8"/>
    <w:rsid w:val="001A58D1"/>
    <w:rsid w:val="001A628B"/>
    <w:rsid w:val="001A62C0"/>
    <w:rsid w:val="001A7E38"/>
    <w:rsid w:val="001A7FDD"/>
    <w:rsid w:val="001B0029"/>
    <w:rsid w:val="001B012B"/>
    <w:rsid w:val="001B024D"/>
    <w:rsid w:val="001B21D9"/>
    <w:rsid w:val="001B38A4"/>
    <w:rsid w:val="001B5C4A"/>
    <w:rsid w:val="001B73FF"/>
    <w:rsid w:val="001B7F73"/>
    <w:rsid w:val="001C08BC"/>
    <w:rsid w:val="001C09C7"/>
    <w:rsid w:val="001C1A64"/>
    <w:rsid w:val="001C25BB"/>
    <w:rsid w:val="001C39F9"/>
    <w:rsid w:val="001C4EF4"/>
    <w:rsid w:val="001C5BF5"/>
    <w:rsid w:val="001C68F6"/>
    <w:rsid w:val="001C7571"/>
    <w:rsid w:val="001C7EF2"/>
    <w:rsid w:val="001D1D01"/>
    <w:rsid w:val="001D2633"/>
    <w:rsid w:val="001D3178"/>
    <w:rsid w:val="001D3833"/>
    <w:rsid w:val="001D3E8D"/>
    <w:rsid w:val="001D4207"/>
    <w:rsid w:val="001D47DE"/>
    <w:rsid w:val="001D5235"/>
    <w:rsid w:val="001D56AA"/>
    <w:rsid w:val="001D56E5"/>
    <w:rsid w:val="001D7E11"/>
    <w:rsid w:val="001E11C7"/>
    <w:rsid w:val="001E16BC"/>
    <w:rsid w:val="001E202B"/>
    <w:rsid w:val="001E2B68"/>
    <w:rsid w:val="001E3380"/>
    <w:rsid w:val="001E4513"/>
    <w:rsid w:val="001E47B9"/>
    <w:rsid w:val="001E4A34"/>
    <w:rsid w:val="001E4BD1"/>
    <w:rsid w:val="001E4CAD"/>
    <w:rsid w:val="001E66C6"/>
    <w:rsid w:val="001E68BE"/>
    <w:rsid w:val="001E734C"/>
    <w:rsid w:val="001E73F3"/>
    <w:rsid w:val="001F0343"/>
    <w:rsid w:val="001F0DD2"/>
    <w:rsid w:val="001F1729"/>
    <w:rsid w:val="001F1A4B"/>
    <w:rsid w:val="001F1B4C"/>
    <w:rsid w:val="001F1EF9"/>
    <w:rsid w:val="001F265D"/>
    <w:rsid w:val="001F2DEA"/>
    <w:rsid w:val="001F2F91"/>
    <w:rsid w:val="001F3740"/>
    <w:rsid w:val="001F3F2B"/>
    <w:rsid w:val="001F50C5"/>
    <w:rsid w:val="001F55A6"/>
    <w:rsid w:val="001F5770"/>
    <w:rsid w:val="001F57C9"/>
    <w:rsid w:val="001F5A94"/>
    <w:rsid w:val="001F69BA"/>
    <w:rsid w:val="001F6BB1"/>
    <w:rsid w:val="001F6C35"/>
    <w:rsid w:val="00200022"/>
    <w:rsid w:val="002007AA"/>
    <w:rsid w:val="00201F99"/>
    <w:rsid w:val="00202364"/>
    <w:rsid w:val="00203423"/>
    <w:rsid w:val="00204039"/>
    <w:rsid w:val="00206BB8"/>
    <w:rsid w:val="0020735B"/>
    <w:rsid w:val="00210591"/>
    <w:rsid w:val="002105E2"/>
    <w:rsid w:val="00210E3C"/>
    <w:rsid w:val="00212D48"/>
    <w:rsid w:val="00213327"/>
    <w:rsid w:val="00213FCD"/>
    <w:rsid w:val="00214034"/>
    <w:rsid w:val="00214156"/>
    <w:rsid w:val="002144AC"/>
    <w:rsid w:val="00214E08"/>
    <w:rsid w:val="002157BC"/>
    <w:rsid w:val="00215FC1"/>
    <w:rsid w:val="00216082"/>
    <w:rsid w:val="00216515"/>
    <w:rsid w:val="002169A9"/>
    <w:rsid w:val="00220296"/>
    <w:rsid w:val="002203EC"/>
    <w:rsid w:val="002225D3"/>
    <w:rsid w:val="002227A3"/>
    <w:rsid w:val="00222B6A"/>
    <w:rsid w:val="00222FC6"/>
    <w:rsid w:val="00223290"/>
    <w:rsid w:val="00223450"/>
    <w:rsid w:val="0022435D"/>
    <w:rsid w:val="00224A8C"/>
    <w:rsid w:val="00224E6E"/>
    <w:rsid w:val="00225F1D"/>
    <w:rsid w:val="00226FD4"/>
    <w:rsid w:val="002273AB"/>
    <w:rsid w:val="0023043D"/>
    <w:rsid w:val="00230A8E"/>
    <w:rsid w:val="00233C28"/>
    <w:rsid w:val="00234B06"/>
    <w:rsid w:val="002354B8"/>
    <w:rsid w:val="002363F6"/>
    <w:rsid w:val="0023643E"/>
    <w:rsid w:val="002372AE"/>
    <w:rsid w:val="00237734"/>
    <w:rsid w:val="00237BBC"/>
    <w:rsid w:val="00241054"/>
    <w:rsid w:val="002420D6"/>
    <w:rsid w:val="00242C59"/>
    <w:rsid w:val="002435C6"/>
    <w:rsid w:val="0024385E"/>
    <w:rsid w:val="00243CA7"/>
    <w:rsid w:val="002460F0"/>
    <w:rsid w:val="00246E27"/>
    <w:rsid w:val="002505F3"/>
    <w:rsid w:val="00250B2A"/>
    <w:rsid w:val="0025191A"/>
    <w:rsid w:val="00251D6A"/>
    <w:rsid w:val="00252F67"/>
    <w:rsid w:val="00253163"/>
    <w:rsid w:val="002532D4"/>
    <w:rsid w:val="002533E7"/>
    <w:rsid w:val="00253DD0"/>
    <w:rsid w:val="0025434C"/>
    <w:rsid w:val="002549D3"/>
    <w:rsid w:val="002559D4"/>
    <w:rsid w:val="00256134"/>
    <w:rsid w:val="0025694C"/>
    <w:rsid w:val="00256A56"/>
    <w:rsid w:val="002605A1"/>
    <w:rsid w:val="00261612"/>
    <w:rsid w:val="0026223F"/>
    <w:rsid w:val="002625F6"/>
    <w:rsid w:val="00263344"/>
    <w:rsid w:val="002635AA"/>
    <w:rsid w:val="00265D5C"/>
    <w:rsid w:val="00265F4A"/>
    <w:rsid w:val="00266597"/>
    <w:rsid w:val="002712B8"/>
    <w:rsid w:val="00271B6D"/>
    <w:rsid w:val="002728E9"/>
    <w:rsid w:val="00272E9B"/>
    <w:rsid w:val="00273131"/>
    <w:rsid w:val="002745AD"/>
    <w:rsid w:val="00276C5A"/>
    <w:rsid w:val="00276DE6"/>
    <w:rsid w:val="00277173"/>
    <w:rsid w:val="002804D7"/>
    <w:rsid w:val="00280C2E"/>
    <w:rsid w:val="002812F3"/>
    <w:rsid w:val="00281448"/>
    <w:rsid w:val="0028283D"/>
    <w:rsid w:val="00282E3E"/>
    <w:rsid w:val="00284576"/>
    <w:rsid w:val="002857B8"/>
    <w:rsid w:val="00285E31"/>
    <w:rsid w:val="002878E2"/>
    <w:rsid w:val="00287E68"/>
    <w:rsid w:val="00287EA9"/>
    <w:rsid w:val="00290274"/>
    <w:rsid w:val="0029109C"/>
    <w:rsid w:val="00291265"/>
    <w:rsid w:val="002925F8"/>
    <w:rsid w:val="00292C4B"/>
    <w:rsid w:val="00292CE5"/>
    <w:rsid w:val="00293EB1"/>
    <w:rsid w:val="00294DA3"/>
    <w:rsid w:val="0029642A"/>
    <w:rsid w:val="00296919"/>
    <w:rsid w:val="00296AC8"/>
    <w:rsid w:val="00297272"/>
    <w:rsid w:val="002A2074"/>
    <w:rsid w:val="002A2F34"/>
    <w:rsid w:val="002A32CD"/>
    <w:rsid w:val="002A3519"/>
    <w:rsid w:val="002A3819"/>
    <w:rsid w:val="002A4284"/>
    <w:rsid w:val="002A4899"/>
    <w:rsid w:val="002A4936"/>
    <w:rsid w:val="002A4FF6"/>
    <w:rsid w:val="002A5C74"/>
    <w:rsid w:val="002A6092"/>
    <w:rsid w:val="002A6250"/>
    <w:rsid w:val="002A6335"/>
    <w:rsid w:val="002A64DB"/>
    <w:rsid w:val="002A76EF"/>
    <w:rsid w:val="002A7A6D"/>
    <w:rsid w:val="002B10A0"/>
    <w:rsid w:val="002B2CD0"/>
    <w:rsid w:val="002B3FE5"/>
    <w:rsid w:val="002B45E2"/>
    <w:rsid w:val="002B5C5A"/>
    <w:rsid w:val="002B6217"/>
    <w:rsid w:val="002B62A1"/>
    <w:rsid w:val="002B7789"/>
    <w:rsid w:val="002C068D"/>
    <w:rsid w:val="002C0775"/>
    <w:rsid w:val="002C0A16"/>
    <w:rsid w:val="002C3800"/>
    <w:rsid w:val="002C3DF4"/>
    <w:rsid w:val="002C3ECC"/>
    <w:rsid w:val="002C4788"/>
    <w:rsid w:val="002C4CBC"/>
    <w:rsid w:val="002C635A"/>
    <w:rsid w:val="002C676B"/>
    <w:rsid w:val="002C6CB7"/>
    <w:rsid w:val="002C6E3F"/>
    <w:rsid w:val="002C6E92"/>
    <w:rsid w:val="002C704B"/>
    <w:rsid w:val="002C74A8"/>
    <w:rsid w:val="002C74F3"/>
    <w:rsid w:val="002D306A"/>
    <w:rsid w:val="002D35A8"/>
    <w:rsid w:val="002D3612"/>
    <w:rsid w:val="002D3752"/>
    <w:rsid w:val="002D3A20"/>
    <w:rsid w:val="002D45B8"/>
    <w:rsid w:val="002D4BB0"/>
    <w:rsid w:val="002D4F20"/>
    <w:rsid w:val="002D6877"/>
    <w:rsid w:val="002E0981"/>
    <w:rsid w:val="002E1382"/>
    <w:rsid w:val="002E14F0"/>
    <w:rsid w:val="002E16D8"/>
    <w:rsid w:val="002E1941"/>
    <w:rsid w:val="002E1EA8"/>
    <w:rsid w:val="002E274F"/>
    <w:rsid w:val="002E2757"/>
    <w:rsid w:val="002E29C6"/>
    <w:rsid w:val="002E319F"/>
    <w:rsid w:val="002E32EC"/>
    <w:rsid w:val="002E368E"/>
    <w:rsid w:val="002E48FB"/>
    <w:rsid w:val="002E68AD"/>
    <w:rsid w:val="002E6914"/>
    <w:rsid w:val="002E7D23"/>
    <w:rsid w:val="002F01CE"/>
    <w:rsid w:val="002F1EC7"/>
    <w:rsid w:val="002F355E"/>
    <w:rsid w:val="002F3778"/>
    <w:rsid w:val="002F3B09"/>
    <w:rsid w:val="002F3D48"/>
    <w:rsid w:val="002F4EC0"/>
    <w:rsid w:val="002F6525"/>
    <w:rsid w:val="002F7703"/>
    <w:rsid w:val="002F78A5"/>
    <w:rsid w:val="002F7BA8"/>
    <w:rsid w:val="002F7E6F"/>
    <w:rsid w:val="003019B0"/>
    <w:rsid w:val="00301B69"/>
    <w:rsid w:val="00302D10"/>
    <w:rsid w:val="00304468"/>
    <w:rsid w:val="00304E3C"/>
    <w:rsid w:val="00305377"/>
    <w:rsid w:val="003056CD"/>
    <w:rsid w:val="003066D6"/>
    <w:rsid w:val="003069BC"/>
    <w:rsid w:val="0030745A"/>
    <w:rsid w:val="00307A35"/>
    <w:rsid w:val="0031017F"/>
    <w:rsid w:val="003104A4"/>
    <w:rsid w:val="00310816"/>
    <w:rsid w:val="00310C2F"/>
    <w:rsid w:val="00310D66"/>
    <w:rsid w:val="003118FA"/>
    <w:rsid w:val="00311984"/>
    <w:rsid w:val="00311E0C"/>
    <w:rsid w:val="00312476"/>
    <w:rsid w:val="00312BB4"/>
    <w:rsid w:val="00314686"/>
    <w:rsid w:val="003160C4"/>
    <w:rsid w:val="00316F9B"/>
    <w:rsid w:val="003179AE"/>
    <w:rsid w:val="00320CF0"/>
    <w:rsid w:val="0032112C"/>
    <w:rsid w:val="00321B3D"/>
    <w:rsid w:val="00322856"/>
    <w:rsid w:val="00322F4C"/>
    <w:rsid w:val="003245EA"/>
    <w:rsid w:val="00324EB6"/>
    <w:rsid w:val="003253D4"/>
    <w:rsid w:val="00325A06"/>
    <w:rsid w:val="00325E0D"/>
    <w:rsid w:val="0032619A"/>
    <w:rsid w:val="00326962"/>
    <w:rsid w:val="003315B7"/>
    <w:rsid w:val="00332007"/>
    <w:rsid w:val="0033247F"/>
    <w:rsid w:val="00332EC3"/>
    <w:rsid w:val="00334407"/>
    <w:rsid w:val="00334651"/>
    <w:rsid w:val="00334AE3"/>
    <w:rsid w:val="00334BC1"/>
    <w:rsid w:val="0033589E"/>
    <w:rsid w:val="0033694C"/>
    <w:rsid w:val="003378CB"/>
    <w:rsid w:val="0034025A"/>
    <w:rsid w:val="00340519"/>
    <w:rsid w:val="003414CD"/>
    <w:rsid w:val="00341B4E"/>
    <w:rsid w:val="00342BB8"/>
    <w:rsid w:val="00343115"/>
    <w:rsid w:val="00346B90"/>
    <w:rsid w:val="0034700F"/>
    <w:rsid w:val="00347021"/>
    <w:rsid w:val="00352128"/>
    <w:rsid w:val="0035225E"/>
    <w:rsid w:val="00352BE4"/>
    <w:rsid w:val="00352EA9"/>
    <w:rsid w:val="0035312F"/>
    <w:rsid w:val="00354D6A"/>
    <w:rsid w:val="00354DE3"/>
    <w:rsid w:val="0035784A"/>
    <w:rsid w:val="00357EC4"/>
    <w:rsid w:val="00361DB0"/>
    <w:rsid w:val="003625EA"/>
    <w:rsid w:val="0036333C"/>
    <w:rsid w:val="00364125"/>
    <w:rsid w:val="00364858"/>
    <w:rsid w:val="00365ED3"/>
    <w:rsid w:val="0037080D"/>
    <w:rsid w:val="00370856"/>
    <w:rsid w:val="00372C2A"/>
    <w:rsid w:val="00373387"/>
    <w:rsid w:val="003736E8"/>
    <w:rsid w:val="00374D5F"/>
    <w:rsid w:val="00375042"/>
    <w:rsid w:val="0037541D"/>
    <w:rsid w:val="003754D7"/>
    <w:rsid w:val="00376242"/>
    <w:rsid w:val="0037627D"/>
    <w:rsid w:val="00376798"/>
    <w:rsid w:val="0037739C"/>
    <w:rsid w:val="00380248"/>
    <w:rsid w:val="00380B8C"/>
    <w:rsid w:val="00382A41"/>
    <w:rsid w:val="00382C10"/>
    <w:rsid w:val="00383467"/>
    <w:rsid w:val="00384304"/>
    <w:rsid w:val="00385FA9"/>
    <w:rsid w:val="0038677A"/>
    <w:rsid w:val="00386C63"/>
    <w:rsid w:val="00387DAF"/>
    <w:rsid w:val="003916F5"/>
    <w:rsid w:val="00392C44"/>
    <w:rsid w:val="003936FF"/>
    <w:rsid w:val="00395893"/>
    <w:rsid w:val="00395A93"/>
    <w:rsid w:val="00396337"/>
    <w:rsid w:val="003966D9"/>
    <w:rsid w:val="00396F91"/>
    <w:rsid w:val="00397467"/>
    <w:rsid w:val="00397515"/>
    <w:rsid w:val="0039764A"/>
    <w:rsid w:val="003A021F"/>
    <w:rsid w:val="003A0A78"/>
    <w:rsid w:val="003A2150"/>
    <w:rsid w:val="003A263B"/>
    <w:rsid w:val="003A26B7"/>
    <w:rsid w:val="003A2934"/>
    <w:rsid w:val="003A30D3"/>
    <w:rsid w:val="003A3EB9"/>
    <w:rsid w:val="003A40B6"/>
    <w:rsid w:val="003A43F2"/>
    <w:rsid w:val="003A46A3"/>
    <w:rsid w:val="003A4924"/>
    <w:rsid w:val="003A559A"/>
    <w:rsid w:val="003A5D18"/>
    <w:rsid w:val="003A70DC"/>
    <w:rsid w:val="003A7428"/>
    <w:rsid w:val="003A78A8"/>
    <w:rsid w:val="003B025A"/>
    <w:rsid w:val="003B16D8"/>
    <w:rsid w:val="003B1862"/>
    <w:rsid w:val="003B1C05"/>
    <w:rsid w:val="003B2336"/>
    <w:rsid w:val="003B2839"/>
    <w:rsid w:val="003B292C"/>
    <w:rsid w:val="003B2CD9"/>
    <w:rsid w:val="003B3922"/>
    <w:rsid w:val="003B3F3C"/>
    <w:rsid w:val="003B44D7"/>
    <w:rsid w:val="003B4749"/>
    <w:rsid w:val="003B4A00"/>
    <w:rsid w:val="003B5C61"/>
    <w:rsid w:val="003B62A3"/>
    <w:rsid w:val="003B63DF"/>
    <w:rsid w:val="003B6509"/>
    <w:rsid w:val="003B6571"/>
    <w:rsid w:val="003B7056"/>
    <w:rsid w:val="003C00EE"/>
    <w:rsid w:val="003C0189"/>
    <w:rsid w:val="003C1849"/>
    <w:rsid w:val="003C2A34"/>
    <w:rsid w:val="003C3BEE"/>
    <w:rsid w:val="003C4B5F"/>
    <w:rsid w:val="003C5A79"/>
    <w:rsid w:val="003C5F3E"/>
    <w:rsid w:val="003C7106"/>
    <w:rsid w:val="003D019F"/>
    <w:rsid w:val="003D09CE"/>
    <w:rsid w:val="003D13D4"/>
    <w:rsid w:val="003D1565"/>
    <w:rsid w:val="003D16D7"/>
    <w:rsid w:val="003D1D8D"/>
    <w:rsid w:val="003D2E64"/>
    <w:rsid w:val="003D36EA"/>
    <w:rsid w:val="003D41D9"/>
    <w:rsid w:val="003D4226"/>
    <w:rsid w:val="003D5F4F"/>
    <w:rsid w:val="003D7048"/>
    <w:rsid w:val="003E0601"/>
    <w:rsid w:val="003E1675"/>
    <w:rsid w:val="003E1930"/>
    <w:rsid w:val="003E1BC3"/>
    <w:rsid w:val="003E2D26"/>
    <w:rsid w:val="003E3325"/>
    <w:rsid w:val="003E3361"/>
    <w:rsid w:val="003E3873"/>
    <w:rsid w:val="003E39E4"/>
    <w:rsid w:val="003E3F3B"/>
    <w:rsid w:val="003E42B5"/>
    <w:rsid w:val="003E481B"/>
    <w:rsid w:val="003E52A8"/>
    <w:rsid w:val="003E578B"/>
    <w:rsid w:val="003E58B4"/>
    <w:rsid w:val="003E6708"/>
    <w:rsid w:val="003E7963"/>
    <w:rsid w:val="003E7DB2"/>
    <w:rsid w:val="003F0127"/>
    <w:rsid w:val="003F0270"/>
    <w:rsid w:val="003F04D6"/>
    <w:rsid w:val="003F13CB"/>
    <w:rsid w:val="003F17FC"/>
    <w:rsid w:val="003F1B8C"/>
    <w:rsid w:val="003F1D54"/>
    <w:rsid w:val="003F266D"/>
    <w:rsid w:val="003F3584"/>
    <w:rsid w:val="003F496C"/>
    <w:rsid w:val="003F5C49"/>
    <w:rsid w:val="003F72DA"/>
    <w:rsid w:val="003F7C9B"/>
    <w:rsid w:val="00400125"/>
    <w:rsid w:val="004012D4"/>
    <w:rsid w:val="00401D3A"/>
    <w:rsid w:val="00401F7D"/>
    <w:rsid w:val="00402363"/>
    <w:rsid w:val="00402C87"/>
    <w:rsid w:val="00403193"/>
    <w:rsid w:val="00403310"/>
    <w:rsid w:val="00403C7B"/>
    <w:rsid w:val="004046E8"/>
    <w:rsid w:val="004048A7"/>
    <w:rsid w:val="00404E16"/>
    <w:rsid w:val="00404F21"/>
    <w:rsid w:val="00405997"/>
    <w:rsid w:val="00406096"/>
    <w:rsid w:val="00406316"/>
    <w:rsid w:val="00406505"/>
    <w:rsid w:val="00406CEE"/>
    <w:rsid w:val="00406F6C"/>
    <w:rsid w:val="004109E9"/>
    <w:rsid w:val="004110FE"/>
    <w:rsid w:val="00413922"/>
    <w:rsid w:val="00413EA4"/>
    <w:rsid w:val="004144FC"/>
    <w:rsid w:val="004145E8"/>
    <w:rsid w:val="00414634"/>
    <w:rsid w:val="00415368"/>
    <w:rsid w:val="00415491"/>
    <w:rsid w:val="00416925"/>
    <w:rsid w:val="004171B3"/>
    <w:rsid w:val="004205B9"/>
    <w:rsid w:val="004214F3"/>
    <w:rsid w:val="0042164A"/>
    <w:rsid w:val="00421C80"/>
    <w:rsid w:val="0042210A"/>
    <w:rsid w:val="0042375C"/>
    <w:rsid w:val="00423A67"/>
    <w:rsid w:val="00424C1F"/>
    <w:rsid w:val="00426168"/>
    <w:rsid w:val="00426C1C"/>
    <w:rsid w:val="004270A4"/>
    <w:rsid w:val="00427524"/>
    <w:rsid w:val="004275FE"/>
    <w:rsid w:val="00427AFD"/>
    <w:rsid w:val="00430CAB"/>
    <w:rsid w:val="00431E2A"/>
    <w:rsid w:val="004327A6"/>
    <w:rsid w:val="00432CD1"/>
    <w:rsid w:val="00433B3D"/>
    <w:rsid w:val="004340A6"/>
    <w:rsid w:val="00434175"/>
    <w:rsid w:val="0043455B"/>
    <w:rsid w:val="00434BBF"/>
    <w:rsid w:val="004351DA"/>
    <w:rsid w:val="00435A9F"/>
    <w:rsid w:val="00435D5D"/>
    <w:rsid w:val="004366DA"/>
    <w:rsid w:val="00437228"/>
    <w:rsid w:val="00437356"/>
    <w:rsid w:val="004373BF"/>
    <w:rsid w:val="00437DD7"/>
    <w:rsid w:val="0044039B"/>
    <w:rsid w:val="00440F15"/>
    <w:rsid w:val="0044111E"/>
    <w:rsid w:val="00441E98"/>
    <w:rsid w:val="00442900"/>
    <w:rsid w:val="00442D48"/>
    <w:rsid w:val="0044313F"/>
    <w:rsid w:val="00444EC9"/>
    <w:rsid w:val="0044608E"/>
    <w:rsid w:val="004507A3"/>
    <w:rsid w:val="00451290"/>
    <w:rsid w:val="00451FA4"/>
    <w:rsid w:val="00452B06"/>
    <w:rsid w:val="00452D9B"/>
    <w:rsid w:val="004535D0"/>
    <w:rsid w:val="0045579A"/>
    <w:rsid w:val="00455DA4"/>
    <w:rsid w:val="00455FBA"/>
    <w:rsid w:val="004604C4"/>
    <w:rsid w:val="00460D39"/>
    <w:rsid w:val="004611BF"/>
    <w:rsid w:val="00461882"/>
    <w:rsid w:val="00463A37"/>
    <w:rsid w:val="00463A9B"/>
    <w:rsid w:val="00463D5F"/>
    <w:rsid w:val="004644A5"/>
    <w:rsid w:val="00464572"/>
    <w:rsid w:val="004649C4"/>
    <w:rsid w:val="004655F0"/>
    <w:rsid w:val="004662F7"/>
    <w:rsid w:val="004665D2"/>
    <w:rsid w:val="00467286"/>
    <w:rsid w:val="00471539"/>
    <w:rsid w:val="0047164E"/>
    <w:rsid w:val="00471A30"/>
    <w:rsid w:val="00471AB9"/>
    <w:rsid w:val="004727F9"/>
    <w:rsid w:val="004728CF"/>
    <w:rsid w:val="00472F93"/>
    <w:rsid w:val="004731A0"/>
    <w:rsid w:val="00473BBC"/>
    <w:rsid w:val="0047485B"/>
    <w:rsid w:val="00475612"/>
    <w:rsid w:val="0047612D"/>
    <w:rsid w:val="00477995"/>
    <w:rsid w:val="004803F9"/>
    <w:rsid w:val="00480969"/>
    <w:rsid w:val="00480B55"/>
    <w:rsid w:val="00485C61"/>
    <w:rsid w:val="004868DB"/>
    <w:rsid w:val="0048793E"/>
    <w:rsid w:val="00487D30"/>
    <w:rsid w:val="004907D8"/>
    <w:rsid w:val="004912D2"/>
    <w:rsid w:val="00492074"/>
    <w:rsid w:val="00492717"/>
    <w:rsid w:val="00494BF3"/>
    <w:rsid w:val="004952CF"/>
    <w:rsid w:val="004958AC"/>
    <w:rsid w:val="00496B9B"/>
    <w:rsid w:val="00497195"/>
    <w:rsid w:val="004971C9"/>
    <w:rsid w:val="004A0794"/>
    <w:rsid w:val="004A0E0C"/>
    <w:rsid w:val="004A2155"/>
    <w:rsid w:val="004A2D6E"/>
    <w:rsid w:val="004A40E8"/>
    <w:rsid w:val="004A4B6B"/>
    <w:rsid w:val="004A4F1C"/>
    <w:rsid w:val="004A53D2"/>
    <w:rsid w:val="004A5409"/>
    <w:rsid w:val="004A5BB2"/>
    <w:rsid w:val="004A5CF5"/>
    <w:rsid w:val="004A6637"/>
    <w:rsid w:val="004A68D0"/>
    <w:rsid w:val="004A6C33"/>
    <w:rsid w:val="004A7907"/>
    <w:rsid w:val="004A7B42"/>
    <w:rsid w:val="004B022E"/>
    <w:rsid w:val="004B03BD"/>
    <w:rsid w:val="004B048A"/>
    <w:rsid w:val="004B048D"/>
    <w:rsid w:val="004B0946"/>
    <w:rsid w:val="004B283F"/>
    <w:rsid w:val="004B30B4"/>
    <w:rsid w:val="004B42B7"/>
    <w:rsid w:val="004B51CA"/>
    <w:rsid w:val="004B6495"/>
    <w:rsid w:val="004B756C"/>
    <w:rsid w:val="004B757D"/>
    <w:rsid w:val="004C00B1"/>
    <w:rsid w:val="004C0289"/>
    <w:rsid w:val="004C181C"/>
    <w:rsid w:val="004C224D"/>
    <w:rsid w:val="004C2F43"/>
    <w:rsid w:val="004C434D"/>
    <w:rsid w:val="004C5295"/>
    <w:rsid w:val="004C539F"/>
    <w:rsid w:val="004C5742"/>
    <w:rsid w:val="004C67E4"/>
    <w:rsid w:val="004C6B14"/>
    <w:rsid w:val="004D02B3"/>
    <w:rsid w:val="004D070B"/>
    <w:rsid w:val="004D07CD"/>
    <w:rsid w:val="004D1760"/>
    <w:rsid w:val="004D2BB6"/>
    <w:rsid w:val="004D5308"/>
    <w:rsid w:val="004D5447"/>
    <w:rsid w:val="004D5ACE"/>
    <w:rsid w:val="004D6E85"/>
    <w:rsid w:val="004D7485"/>
    <w:rsid w:val="004D7CA3"/>
    <w:rsid w:val="004E0D56"/>
    <w:rsid w:val="004E1CE3"/>
    <w:rsid w:val="004E24B9"/>
    <w:rsid w:val="004E2557"/>
    <w:rsid w:val="004E29F5"/>
    <w:rsid w:val="004E2F48"/>
    <w:rsid w:val="004E3428"/>
    <w:rsid w:val="004E36EA"/>
    <w:rsid w:val="004E51E6"/>
    <w:rsid w:val="004E5B73"/>
    <w:rsid w:val="004E5E22"/>
    <w:rsid w:val="004E61C2"/>
    <w:rsid w:val="004E66E6"/>
    <w:rsid w:val="004E70C3"/>
    <w:rsid w:val="004E70CF"/>
    <w:rsid w:val="004E7F2D"/>
    <w:rsid w:val="004F0733"/>
    <w:rsid w:val="004F0BA1"/>
    <w:rsid w:val="004F0C97"/>
    <w:rsid w:val="004F0D25"/>
    <w:rsid w:val="004F1BD6"/>
    <w:rsid w:val="004F1C8E"/>
    <w:rsid w:val="004F1D9D"/>
    <w:rsid w:val="004F1EAC"/>
    <w:rsid w:val="004F2A9C"/>
    <w:rsid w:val="004F3816"/>
    <w:rsid w:val="004F4BCB"/>
    <w:rsid w:val="004F55DE"/>
    <w:rsid w:val="004F5D18"/>
    <w:rsid w:val="004F5D3D"/>
    <w:rsid w:val="004F65AB"/>
    <w:rsid w:val="004F78E0"/>
    <w:rsid w:val="004F78F5"/>
    <w:rsid w:val="00500A27"/>
    <w:rsid w:val="00501A09"/>
    <w:rsid w:val="00501C91"/>
    <w:rsid w:val="00501D81"/>
    <w:rsid w:val="00502B0B"/>
    <w:rsid w:val="00503847"/>
    <w:rsid w:val="00503F97"/>
    <w:rsid w:val="005046EA"/>
    <w:rsid w:val="005049DF"/>
    <w:rsid w:val="00505AD0"/>
    <w:rsid w:val="005060B1"/>
    <w:rsid w:val="0050617E"/>
    <w:rsid w:val="00506788"/>
    <w:rsid w:val="0050683B"/>
    <w:rsid w:val="00506C7A"/>
    <w:rsid w:val="00506CD1"/>
    <w:rsid w:val="00507CDA"/>
    <w:rsid w:val="005101CF"/>
    <w:rsid w:val="00511927"/>
    <w:rsid w:val="00512FDD"/>
    <w:rsid w:val="00513A6A"/>
    <w:rsid w:val="00513C73"/>
    <w:rsid w:val="00514E66"/>
    <w:rsid w:val="005158E6"/>
    <w:rsid w:val="0051614F"/>
    <w:rsid w:val="00516401"/>
    <w:rsid w:val="005165C4"/>
    <w:rsid w:val="005166B5"/>
    <w:rsid w:val="00516859"/>
    <w:rsid w:val="00516A9B"/>
    <w:rsid w:val="005207DE"/>
    <w:rsid w:val="005213C2"/>
    <w:rsid w:val="0052166F"/>
    <w:rsid w:val="0052274B"/>
    <w:rsid w:val="00522F8F"/>
    <w:rsid w:val="00523356"/>
    <w:rsid w:val="0052427B"/>
    <w:rsid w:val="00524A7B"/>
    <w:rsid w:val="00524E1E"/>
    <w:rsid w:val="005259BF"/>
    <w:rsid w:val="00525C1B"/>
    <w:rsid w:val="00525DEE"/>
    <w:rsid w:val="0052702D"/>
    <w:rsid w:val="005302DD"/>
    <w:rsid w:val="00530DE4"/>
    <w:rsid w:val="00531FD4"/>
    <w:rsid w:val="0053241F"/>
    <w:rsid w:val="0053265C"/>
    <w:rsid w:val="005326FD"/>
    <w:rsid w:val="005331B8"/>
    <w:rsid w:val="0053389D"/>
    <w:rsid w:val="005341CC"/>
    <w:rsid w:val="00534DEA"/>
    <w:rsid w:val="00535250"/>
    <w:rsid w:val="0053629F"/>
    <w:rsid w:val="005415F3"/>
    <w:rsid w:val="0054193F"/>
    <w:rsid w:val="005419C9"/>
    <w:rsid w:val="00541A1B"/>
    <w:rsid w:val="00541DDB"/>
    <w:rsid w:val="005425ED"/>
    <w:rsid w:val="005426D7"/>
    <w:rsid w:val="00542833"/>
    <w:rsid w:val="00542B0A"/>
    <w:rsid w:val="00543002"/>
    <w:rsid w:val="005445D8"/>
    <w:rsid w:val="00545442"/>
    <w:rsid w:val="00545A77"/>
    <w:rsid w:val="00545A89"/>
    <w:rsid w:val="00547D57"/>
    <w:rsid w:val="00550BCA"/>
    <w:rsid w:val="00551D42"/>
    <w:rsid w:val="00551FE0"/>
    <w:rsid w:val="005520AE"/>
    <w:rsid w:val="005520FB"/>
    <w:rsid w:val="005528FD"/>
    <w:rsid w:val="00552AB7"/>
    <w:rsid w:val="00553155"/>
    <w:rsid w:val="00554FE4"/>
    <w:rsid w:val="0055523C"/>
    <w:rsid w:val="0055581C"/>
    <w:rsid w:val="005558B8"/>
    <w:rsid w:val="00555BED"/>
    <w:rsid w:val="00555BEE"/>
    <w:rsid w:val="005573F4"/>
    <w:rsid w:val="00557BC5"/>
    <w:rsid w:val="005631F5"/>
    <w:rsid w:val="005638A1"/>
    <w:rsid w:val="00563CCE"/>
    <w:rsid w:val="00563D31"/>
    <w:rsid w:val="00563F50"/>
    <w:rsid w:val="00564FFC"/>
    <w:rsid w:val="00565C17"/>
    <w:rsid w:val="00565DBC"/>
    <w:rsid w:val="00566030"/>
    <w:rsid w:val="00567467"/>
    <w:rsid w:val="00567A5B"/>
    <w:rsid w:val="00567C31"/>
    <w:rsid w:val="00570754"/>
    <w:rsid w:val="00571099"/>
    <w:rsid w:val="0057190B"/>
    <w:rsid w:val="00571F52"/>
    <w:rsid w:val="00571FA3"/>
    <w:rsid w:val="005725FA"/>
    <w:rsid w:val="00572F42"/>
    <w:rsid w:val="005737C8"/>
    <w:rsid w:val="0057461C"/>
    <w:rsid w:val="005749DD"/>
    <w:rsid w:val="00575351"/>
    <w:rsid w:val="0057552E"/>
    <w:rsid w:val="0057567A"/>
    <w:rsid w:val="00575AC6"/>
    <w:rsid w:val="00575C94"/>
    <w:rsid w:val="00577222"/>
    <w:rsid w:val="00577341"/>
    <w:rsid w:val="00580E9E"/>
    <w:rsid w:val="00581C93"/>
    <w:rsid w:val="00581CE5"/>
    <w:rsid w:val="00581E33"/>
    <w:rsid w:val="00582E4B"/>
    <w:rsid w:val="00582EC2"/>
    <w:rsid w:val="005834CE"/>
    <w:rsid w:val="0058353C"/>
    <w:rsid w:val="005838E3"/>
    <w:rsid w:val="005839F1"/>
    <w:rsid w:val="00583F58"/>
    <w:rsid w:val="0058542B"/>
    <w:rsid w:val="00585463"/>
    <w:rsid w:val="00586514"/>
    <w:rsid w:val="00586B2F"/>
    <w:rsid w:val="00586DA2"/>
    <w:rsid w:val="00587C44"/>
    <w:rsid w:val="00590427"/>
    <w:rsid w:val="0059103C"/>
    <w:rsid w:val="00591327"/>
    <w:rsid w:val="005921A0"/>
    <w:rsid w:val="005921E2"/>
    <w:rsid w:val="00592227"/>
    <w:rsid w:val="005933DE"/>
    <w:rsid w:val="00596599"/>
    <w:rsid w:val="00596E3D"/>
    <w:rsid w:val="00597182"/>
    <w:rsid w:val="00597AE0"/>
    <w:rsid w:val="005A0BED"/>
    <w:rsid w:val="005A151B"/>
    <w:rsid w:val="005A1A37"/>
    <w:rsid w:val="005A1C7B"/>
    <w:rsid w:val="005A1E56"/>
    <w:rsid w:val="005A2A70"/>
    <w:rsid w:val="005A42D4"/>
    <w:rsid w:val="005A4337"/>
    <w:rsid w:val="005A5216"/>
    <w:rsid w:val="005A529D"/>
    <w:rsid w:val="005A593E"/>
    <w:rsid w:val="005A72D4"/>
    <w:rsid w:val="005B0150"/>
    <w:rsid w:val="005B1275"/>
    <w:rsid w:val="005B12F2"/>
    <w:rsid w:val="005B1B9A"/>
    <w:rsid w:val="005B226D"/>
    <w:rsid w:val="005B401D"/>
    <w:rsid w:val="005B470C"/>
    <w:rsid w:val="005B5949"/>
    <w:rsid w:val="005B680A"/>
    <w:rsid w:val="005C06B5"/>
    <w:rsid w:val="005C0F1A"/>
    <w:rsid w:val="005C170C"/>
    <w:rsid w:val="005C1D00"/>
    <w:rsid w:val="005C266E"/>
    <w:rsid w:val="005C5E78"/>
    <w:rsid w:val="005C627B"/>
    <w:rsid w:val="005C6AF0"/>
    <w:rsid w:val="005C7E17"/>
    <w:rsid w:val="005D0218"/>
    <w:rsid w:val="005D0437"/>
    <w:rsid w:val="005D0B26"/>
    <w:rsid w:val="005D11B8"/>
    <w:rsid w:val="005D3159"/>
    <w:rsid w:val="005D3914"/>
    <w:rsid w:val="005D3981"/>
    <w:rsid w:val="005D3D5C"/>
    <w:rsid w:val="005D5767"/>
    <w:rsid w:val="005D5913"/>
    <w:rsid w:val="005D5BF1"/>
    <w:rsid w:val="005D5CCA"/>
    <w:rsid w:val="005D5D43"/>
    <w:rsid w:val="005D688B"/>
    <w:rsid w:val="005D7041"/>
    <w:rsid w:val="005E1258"/>
    <w:rsid w:val="005E1496"/>
    <w:rsid w:val="005E1E8B"/>
    <w:rsid w:val="005E207E"/>
    <w:rsid w:val="005E2DD7"/>
    <w:rsid w:val="005E2E3C"/>
    <w:rsid w:val="005E3F15"/>
    <w:rsid w:val="005E494D"/>
    <w:rsid w:val="005E4952"/>
    <w:rsid w:val="005E57DA"/>
    <w:rsid w:val="005E6A01"/>
    <w:rsid w:val="005E7542"/>
    <w:rsid w:val="005F091C"/>
    <w:rsid w:val="005F0CCE"/>
    <w:rsid w:val="005F1682"/>
    <w:rsid w:val="005F2998"/>
    <w:rsid w:val="005F29E8"/>
    <w:rsid w:val="005F2DF6"/>
    <w:rsid w:val="005F3E5A"/>
    <w:rsid w:val="005F3F1C"/>
    <w:rsid w:val="005F4A9B"/>
    <w:rsid w:val="005F4E6B"/>
    <w:rsid w:val="005F53C4"/>
    <w:rsid w:val="005F623E"/>
    <w:rsid w:val="005F625E"/>
    <w:rsid w:val="005F6E3C"/>
    <w:rsid w:val="005F6EA3"/>
    <w:rsid w:val="005F7B81"/>
    <w:rsid w:val="00600378"/>
    <w:rsid w:val="006003CE"/>
    <w:rsid w:val="0060118C"/>
    <w:rsid w:val="006019FE"/>
    <w:rsid w:val="00601B25"/>
    <w:rsid w:val="006023C5"/>
    <w:rsid w:val="006031E2"/>
    <w:rsid w:val="00603628"/>
    <w:rsid w:val="0060406A"/>
    <w:rsid w:val="00604F49"/>
    <w:rsid w:val="0060503D"/>
    <w:rsid w:val="006055E7"/>
    <w:rsid w:val="00606D63"/>
    <w:rsid w:val="00607599"/>
    <w:rsid w:val="006101B8"/>
    <w:rsid w:val="006108FD"/>
    <w:rsid w:val="00610B85"/>
    <w:rsid w:val="00611F41"/>
    <w:rsid w:val="00613544"/>
    <w:rsid w:val="00613D78"/>
    <w:rsid w:val="00614472"/>
    <w:rsid w:val="00614697"/>
    <w:rsid w:val="006156AF"/>
    <w:rsid w:val="00615ABA"/>
    <w:rsid w:val="00617342"/>
    <w:rsid w:val="00617924"/>
    <w:rsid w:val="00617D50"/>
    <w:rsid w:val="00620057"/>
    <w:rsid w:val="006200B0"/>
    <w:rsid w:val="00620277"/>
    <w:rsid w:val="006205C9"/>
    <w:rsid w:val="00620F7F"/>
    <w:rsid w:val="0062146E"/>
    <w:rsid w:val="00621DA4"/>
    <w:rsid w:val="006221B8"/>
    <w:rsid w:val="006225BC"/>
    <w:rsid w:val="006234C1"/>
    <w:rsid w:val="00623724"/>
    <w:rsid w:val="00623FA5"/>
    <w:rsid w:val="0062472E"/>
    <w:rsid w:val="00624F00"/>
    <w:rsid w:val="00625715"/>
    <w:rsid w:val="00625BC3"/>
    <w:rsid w:val="00626050"/>
    <w:rsid w:val="006261CA"/>
    <w:rsid w:val="00627467"/>
    <w:rsid w:val="006274D6"/>
    <w:rsid w:val="00630496"/>
    <w:rsid w:val="006306F1"/>
    <w:rsid w:val="00630CE4"/>
    <w:rsid w:val="00631087"/>
    <w:rsid w:val="00631457"/>
    <w:rsid w:val="006317BB"/>
    <w:rsid w:val="00631894"/>
    <w:rsid w:val="0063226C"/>
    <w:rsid w:val="006327B8"/>
    <w:rsid w:val="0063293D"/>
    <w:rsid w:val="00632ADE"/>
    <w:rsid w:val="00632BC7"/>
    <w:rsid w:val="00633055"/>
    <w:rsid w:val="00633A50"/>
    <w:rsid w:val="00633E82"/>
    <w:rsid w:val="00633F1B"/>
    <w:rsid w:val="0063440B"/>
    <w:rsid w:val="006349AC"/>
    <w:rsid w:val="0063563F"/>
    <w:rsid w:val="00635D32"/>
    <w:rsid w:val="006361A9"/>
    <w:rsid w:val="00636476"/>
    <w:rsid w:val="006373DC"/>
    <w:rsid w:val="00640B5E"/>
    <w:rsid w:val="006413E0"/>
    <w:rsid w:val="0064234F"/>
    <w:rsid w:val="00642DCA"/>
    <w:rsid w:val="00643ECF"/>
    <w:rsid w:val="00644BA7"/>
    <w:rsid w:val="00645BB8"/>
    <w:rsid w:val="00645EA8"/>
    <w:rsid w:val="00646086"/>
    <w:rsid w:val="00646945"/>
    <w:rsid w:val="00646992"/>
    <w:rsid w:val="00646B66"/>
    <w:rsid w:val="0064724E"/>
    <w:rsid w:val="0064789F"/>
    <w:rsid w:val="00647B2D"/>
    <w:rsid w:val="006503EA"/>
    <w:rsid w:val="006504CF"/>
    <w:rsid w:val="00650F1A"/>
    <w:rsid w:val="00651C79"/>
    <w:rsid w:val="006524A6"/>
    <w:rsid w:val="00653ABC"/>
    <w:rsid w:val="00654E8E"/>
    <w:rsid w:val="006559EE"/>
    <w:rsid w:val="00655A11"/>
    <w:rsid w:val="00655F05"/>
    <w:rsid w:val="00656005"/>
    <w:rsid w:val="00656989"/>
    <w:rsid w:val="00656BC2"/>
    <w:rsid w:val="00657221"/>
    <w:rsid w:val="006609DC"/>
    <w:rsid w:val="00661431"/>
    <w:rsid w:val="006619EF"/>
    <w:rsid w:val="00661BEB"/>
    <w:rsid w:val="0066266C"/>
    <w:rsid w:val="006640FA"/>
    <w:rsid w:val="0066423B"/>
    <w:rsid w:val="006642F4"/>
    <w:rsid w:val="0066441C"/>
    <w:rsid w:val="00665E5A"/>
    <w:rsid w:val="00666BBC"/>
    <w:rsid w:val="0066722A"/>
    <w:rsid w:val="006674F6"/>
    <w:rsid w:val="00667933"/>
    <w:rsid w:val="00667C00"/>
    <w:rsid w:val="00667D1C"/>
    <w:rsid w:val="00667EC8"/>
    <w:rsid w:val="0067000F"/>
    <w:rsid w:val="006717A4"/>
    <w:rsid w:val="006723DD"/>
    <w:rsid w:val="00672C64"/>
    <w:rsid w:val="00674CCB"/>
    <w:rsid w:val="00674E34"/>
    <w:rsid w:val="00674F18"/>
    <w:rsid w:val="0067512B"/>
    <w:rsid w:val="00675806"/>
    <w:rsid w:val="00675EB6"/>
    <w:rsid w:val="0067619E"/>
    <w:rsid w:val="0067653C"/>
    <w:rsid w:val="0067697D"/>
    <w:rsid w:val="00677326"/>
    <w:rsid w:val="00680C6E"/>
    <w:rsid w:val="006823F7"/>
    <w:rsid w:val="00682579"/>
    <w:rsid w:val="00682C49"/>
    <w:rsid w:val="006833F5"/>
    <w:rsid w:val="00683BA3"/>
    <w:rsid w:val="006845C1"/>
    <w:rsid w:val="00684D2F"/>
    <w:rsid w:val="00685A8B"/>
    <w:rsid w:val="0068638B"/>
    <w:rsid w:val="00690226"/>
    <w:rsid w:val="00691E1A"/>
    <w:rsid w:val="00695F0E"/>
    <w:rsid w:val="00696053"/>
    <w:rsid w:val="0069613B"/>
    <w:rsid w:val="006968FD"/>
    <w:rsid w:val="00696B6F"/>
    <w:rsid w:val="00697B68"/>
    <w:rsid w:val="006A0C07"/>
    <w:rsid w:val="006A17ED"/>
    <w:rsid w:val="006A300C"/>
    <w:rsid w:val="006A35D9"/>
    <w:rsid w:val="006A3E4A"/>
    <w:rsid w:val="006A4841"/>
    <w:rsid w:val="006A4DEF"/>
    <w:rsid w:val="006A4E3D"/>
    <w:rsid w:val="006A53AB"/>
    <w:rsid w:val="006A5537"/>
    <w:rsid w:val="006A5CE3"/>
    <w:rsid w:val="006A6607"/>
    <w:rsid w:val="006A778C"/>
    <w:rsid w:val="006B033A"/>
    <w:rsid w:val="006B10C9"/>
    <w:rsid w:val="006B1463"/>
    <w:rsid w:val="006B1C93"/>
    <w:rsid w:val="006B1FD7"/>
    <w:rsid w:val="006B24B2"/>
    <w:rsid w:val="006B2DD0"/>
    <w:rsid w:val="006B2E6D"/>
    <w:rsid w:val="006B3025"/>
    <w:rsid w:val="006B3738"/>
    <w:rsid w:val="006B3BBF"/>
    <w:rsid w:val="006B495F"/>
    <w:rsid w:val="006B56AE"/>
    <w:rsid w:val="006B5A0F"/>
    <w:rsid w:val="006B6D7B"/>
    <w:rsid w:val="006B79B0"/>
    <w:rsid w:val="006B7AFF"/>
    <w:rsid w:val="006B7D60"/>
    <w:rsid w:val="006B7E32"/>
    <w:rsid w:val="006C09D2"/>
    <w:rsid w:val="006C117A"/>
    <w:rsid w:val="006C2D05"/>
    <w:rsid w:val="006C384D"/>
    <w:rsid w:val="006C4D63"/>
    <w:rsid w:val="006C6627"/>
    <w:rsid w:val="006C6BBA"/>
    <w:rsid w:val="006C6EAE"/>
    <w:rsid w:val="006C7057"/>
    <w:rsid w:val="006C7F72"/>
    <w:rsid w:val="006D04EF"/>
    <w:rsid w:val="006D0BE4"/>
    <w:rsid w:val="006D2210"/>
    <w:rsid w:val="006D2255"/>
    <w:rsid w:val="006D256D"/>
    <w:rsid w:val="006D2DFA"/>
    <w:rsid w:val="006D2F5E"/>
    <w:rsid w:val="006D330F"/>
    <w:rsid w:val="006D38A7"/>
    <w:rsid w:val="006D53A0"/>
    <w:rsid w:val="006D69D4"/>
    <w:rsid w:val="006E025A"/>
    <w:rsid w:val="006E089C"/>
    <w:rsid w:val="006E182F"/>
    <w:rsid w:val="006E2699"/>
    <w:rsid w:val="006E33E4"/>
    <w:rsid w:val="006E3EFB"/>
    <w:rsid w:val="006E4511"/>
    <w:rsid w:val="006E454D"/>
    <w:rsid w:val="006E4AF4"/>
    <w:rsid w:val="006E63EA"/>
    <w:rsid w:val="006E644C"/>
    <w:rsid w:val="006E66C6"/>
    <w:rsid w:val="006E69D0"/>
    <w:rsid w:val="006E70AD"/>
    <w:rsid w:val="006E71DE"/>
    <w:rsid w:val="006E73EB"/>
    <w:rsid w:val="006F0248"/>
    <w:rsid w:val="006F047E"/>
    <w:rsid w:val="006F0E63"/>
    <w:rsid w:val="006F176C"/>
    <w:rsid w:val="006F1A8C"/>
    <w:rsid w:val="006F2AC2"/>
    <w:rsid w:val="006F3634"/>
    <w:rsid w:val="006F38FE"/>
    <w:rsid w:val="006F3963"/>
    <w:rsid w:val="006F3A8E"/>
    <w:rsid w:val="006F3B11"/>
    <w:rsid w:val="006F448B"/>
    <w:rsid w:val="006F46CA"/>
    <w:rsid w:val="006F4FB9"/>
    <w:rsid w:val="006F5195"/>
    <w:rsid w:val="006F5837"/>
    <w:rsid w:val="006F5BB7"/>
    <w:rsid w:val="006F6D0B"/>
    <w:rsid w:val="0070078A"/>
    <w:rsid w:val="00702146"/>
    <w:rsid w:val="00702261"/>
    <w:rsid w:val="007029F3"/>
    <w:rsid w:val="00703649"/>
    <w:rsid w:val="00703B7B"/>
    <w:rsid w:val="00703EBE"/>
    <w:rsid w:val="00704B1B"/>
    <w:rsid w:val="00704E62"/>
    <w:rsid w:val="007059F6"/>
    <w:rsid w:val="0070673D"/>
    <w:rsid w:val="00706A15"/>
    <w:rsid w:val="00706A56"/>
    <w:rsid w:val="00706A7E"/>
    <w:rsid w:val="00706E44"/>
    <w:rsid w:val="00706F3E"/>
    <w:rsid w:val="00707356"/>
    <w:rsid w:val="007106D5"/>
    <w:rsid w:val="00711ABA"/>
    <w:rsid w:val="00712400"/>
    <w:rsid w:val="00712DCD"/>
    <w:rsid w:val="00713257"/>
    <w:rsid w:val="007132BD"/>
    <w:rsid w:val="00714307"/>
    <w:rsid w:val="007155B9"/>
    <w:rsid w:val="00715E22"/>
    <w:rsid w:val="00716014"/>
    <w:rsid w:val="007163B0"/>
    <w:rsid w:val="00716874"/>
    <w:rsid w:val="00716CBB"/>
    <w:rsid w:val="00717458"/>
    <w:rsid w:val="00717490"/>
    <w:rsid w:val="00717B34"/>
    <w:rsid w:val="00720C8A"/>
    <w:rsid w:val="0072113E"/>
    <w:rsid w:val="00721286"/>
    <w:rsid w:val="007214A6"/>
    <w:rsid w:val="00721723"/>
    <w:rsid w:val="00723CDB"/>
    <w:rsid w:val="00723F13"/>
    <w:rsid w:val="00724BBD"/>
    <w:rsid w:val="00725007"/>
    <w:rsid w:val="0072578A"/>
    <w:rsid w:val="00725865"/>
    <w:rsid w:val="00726940"/>
    <w:rsid w:val="00726DAB"/>
    <w:rsid w:val="007273B9"/>
    <w:rsid w:val="007316BE"/>
    <w:rsid w:val="00731A1D"/>
    <w:rsid w:val="0073266D"/>
    <w:rsid w:val="007357BD"/>
    <w:rsid w:val="007371ED"/>
    <w:rsid w:val="00737ABD"/>
    <w:rsid w:val="00740229"/>
    <w:rsid w:val="00740379"/>
    <w:rsid w:val="00740F4C"/>
    <w:rsid w:val="00741600"/>
    <w:rsid w:val="0074171B"/>
    <w:rsid w:val="00741CDA"/>
    <w:rsid w:val="007429C2"/>
    <w:rsid w:val="00743080"/>
    <w:rsid w:val="0074362D"/>
    <w:rsid w:val="00743E9C"/>
    <w:rsid w:val="00744252"/>
    <w:rsid w:val="00744375"/>
    <w:rsid w:val="00744A53"/>
    <w:rsid w:val="00744BF1"/>
    <w:rsid w:val="00744F6E"/>
    <w:rsid w:val="0074593A"/>
    <w:rsid w:val="0074691E"/>
    <w:rsid w:val="00746B8E"/>
    <w:rsid w:val="00747DA8"/>
    <w:rsid w:val="00747F98"/>
    <w:rsid w:val="007502B2"/>
    <w:rsid w:val="00750933"/>
    <w:rsid w:val="00750B2D"/>
    <w:rsid w:val="00750BFC"/>
    <w:rsid w:val="00751795"/>
    <w:rsid w:val="007518A3"/>
    <w:rsid w:val="0075213C"/>
    <w:rsid w:val="0075252B"/>
    <w:rsid w:val="00752DEA"/>
    <w:rsid w:val="00753527"/>
    <w:rsid w:val="00753CFB"/>
    <w:rsid w:val="00753E9E"/>
    <w:rsid w:val="00754331"/>
    <w:rsid w:val="007546D5"/>
    <w:rsid w:val="0075474C"/>
    <w:rsid w:val="007548B3"/>
    <w:rsid w:val="00755D6C"/>
    <w:rsid w:val="007567BD"/>
    <w:rsid w:val="00757105"/>
    <w:rsid w:val="007572A0"/>
    <w:rsid w:val="00757439"/>
    <w:rsid w:val="00760C80"/>
    <w:rsid w:val="00760D27"/>
    <w:rsid w:val="00761021"/>
    <w:rsid w:val="007613B7"/>
    <w:rsid w:val="00762723"/>
    <w:rsid w:val="00763A5E"/>
    <w:rsid w:val="00763D80"/>
    <w:rsid w:val="00764E77"/>
    <w:rsid w:val="00765061"/>
    <w:rsid w:val="0076571D"/>
    <w:rsid w:val="00765C58"/>
    <w:rsid w:val="00766407"/>
    <w:rsid w:val="00766647"/>
    <w:rsid w:val="00766DCF"/>
    <w:rsid w:val="007706F7"/>
    <w:rsid w:val="007710B7"/>
    <w:rsid w:val="00771865"/>
    <w:rsid w:val="007728E6"/>
    <w:rsid w:val="00772C66"/>
    <w:rsid w:val="007736E6"/>
    <w:rsid w:val="00773FCE"/>
    <w:rsid w:val="007740F8"/>
    <w:rsid w:val="0077432D"/>
    <w:rsid w:val="00775F63"/>
    <w:rsid w:val="00775FA3"/>
    <w:rsid w:val="007763B9"/>
    <w:rsid w:val="00776E31"/>
    <w:rsid w:val="007770DE"/>
    <w:rsid w:val="00777DC9"/>
    <w:rsid w:val="0078004B"/>
    <w:rsid w:val="0078056B"/>
    <w:rsid w:val="0078115D"/>
    <w:rsid w:val="007817CD"/>
    <w:rsid w:val="0078180E"/>
    <w:rsid w:val="00782100"/>
    <w:rsid w:val="007821FB"/>
    <w:rsid w:val="00782243"/>
    <w:rsid w:val="00782A6E"/>
    <w:rsid w:val="00782DF1"/>
    <w:rsid w:val="007832EB"/>
    <w:rsid w:val="007840FA"/>
    <w:rsid w:val="007843B9"/>
    <w:rsid w:val="00785BEE"/>
    <w:rsid w:val="00785D8A"/>
    <w:rsid w:val="00787418"/>
    <w:rsid w:val="007908CB"/>
    <w:rsid w:val="00790F86"/>
    <w:rsid w:val="007911A5"/>
    <w:rsid w:val="0079270E"/>
    <w:rsid w:val="00793028"/>
    <w:rsid w:val="0079345D"/>
    <w:rsid w:val="007936BE"/>
    <w:rsid w:val="00793708"/>
    <w:rsid w:val="00794090"/>
    <w:rsid w:val="00794E19"/>
    <w:rsid w:val="00796E99"/>
    <w:rsid w:val="00797046"/>
    <w:rsid w:val="00797B76"/>
    <w:rsid w:val="007A0994"/>
    <w:rsid w:val="007A16E0"/>
    <w:rsid w:val="007A231B"/>
    <w:rsid w:val="007A2AB8"/>
    <w:rsid w:val="007A3A04"/>
    <w:rsid w:val="007A414E"/>
    <w:rsid w:val="007A4948"/>
    <w:rsid w:val="007A568E"/>
    <w:rsid w:val="007A62D9"/>
    <w:rsid w:val="007A6727"/>
    <w:rsid w:val="007A69A0"/>
    <w:rsid w:val="007A7F9C"/>
    <w:rsid w:val="007B0DAC"/>
    <w:rsid w:val="007B0FE1"/>
    <w:rsid w:val="007B1412"/>
    <w:rsid w:val="007B1647"/>
    <w:rsid w:val="007B16DC"/>
    <w:rsid w:val="007B1B71"/>
    <w:rsid w:val="007B26D7"/>
    <w:rsid w:val="007B4A30"/>
    <w:rsid w:val="007B4F8F"/>
    <w:rsid w:val="007B4FA7"/>
    <w:rsid w:val="007B55AD"/>
    <w:rsid w:val="007B57F5"/>
    <w:rsid w:val="007B60B4"/>
    <w:rsid w:val="007B6CF1"/>
    <w:rsid w:val="007B7074"/>
    <w:rsid w:val="007B75A0"/>
    <w:rsid w:val="007C0168"/>
    <w:rsid w:val="007C0213"/>
    <w:rsid w:val="007C1385"/>
    <w:rsid w:val="007C1682"/>
    <w:rsid w:val="007C2B27"/>
    <w:rsid w:val="007C2BA9"/>
    <w:rsid w:val="007C39BB"/>
    <w:rsid w:val="007C4768"/>
    <w:rsid w:val="007C4AB1"/>
    <w:rsid w:val="007C4ACF"/>
    <w:rsid w:val="007C4BC9"/>
    <w:rsid w:val="007C5B89"/>
    <w:rsid w:val="007C6AD9"/>
    <w:rsid w:val="007C79D1"/>
    <w:rsid w:val="007D0205"/>
    <w:rsid w:val="007D133A"/>
    <w:rsid w:val="007D26DF"/>
    <w:rsid w:val="007D31BD"/>
    <w:rsid w:val="007D3A72"/>
    <w:rsid w:val="007D4111"/>
    <w:rsid w:val="007D4119"/>
    <w:rsid w:val="007D4BCE"/>
    <w:rsid w:val="007D50F0"/>
    <w:rsid w:val="007D543B"/>
    <w:rsid w:val="007D68A4"/>
    <w:rsid w:val="007D718E"/>
    <w:rsid w:val="007D7307"/>
    <w:rsid w:val="007D73CC"/>
    <w:rsid w:val="007D79A9"/>
    <w:rsid w:val="007D7E0A"/>
    <w:rsid w:val="007E0B7B"/>
    <w:rsid w:val="007E212E"/>
    <w:rsid w:val="007E2624"/>
    <w:rsid w:val="007E3F74"/>
    <w:rsid w:val="007E414B"/>
    <w:rsid w:val="007E4B8D"/>
    <w:rsid w:val="007E513B"/>
    <w:rsid w:val="007E5F1A"/>
    <w:rsid w:val="007E66B7"/>
    <w:rsid w:val="007E741C"/>
    <w:rsid w:val="007F0565"/>
    <w:rsid w:val="007F0E48"/>
    <w:rsid w:val="007F11CA"/>
    <w:rsid w:val="007F307E"/>
    <w:rsid w:val="007F3310"/>
    <w:rsid w:val="007F3CF7"/>
    <w:rsid w:val="007F4704"/>
    <w:rsid w:val="007F547F"/>
    <w:rsid w:val="007F5DA2"/>
    <w:rsid w:val="007F60B5"/>
    <w:rsid w:val="007F6232"/>
    <w:rsid w:val="007F7FF9"/>
    <w:rsid w:val="00801508"/>
    <w:rsid w:val="0080162A"/>
    <w:rsid w:val="00801939"/>
    <w:rsid w:val="008023B2"/>
    <w:rsid w:val="00803348"/>
    <w:rsid w:val="008036AF"/>
    <w:rsid w:val="008047DB"/>
    <w:rsid w:val="008056C6"/>
    <w:rsid w:val="0080600C"/>
    <w:rsid w:val="00807887"/>
    <w:rsid w:val="00811403"/>
    <w:rsid w:val="00811502"/>
    <w:rsid w:val="00811EE7"/>
    <w:rsid w:val="00812324"/>
    <w:rsid w:val="00812524"/>
    <w:rsid w:val="008128E1"/>
    <w:rsid w:val="00812C5B"/>
    <w:rsid w:val="00812CCA"/>
    <w:rsid w:val="00812F26"/>
    <w:rsid w:val="00813003"/>
    <w:rsid w:val="00813077"/>
    <w:rsid w:val="00813869"/>
    <w:rsid w:val="008138DC"/>
    <w:rsid w:val="00813B60"/>
    <w:rsid w:val="008141BF"/>
    <w:rsid w:val="00814345"/>
    <w:rsid w:val="00814A61"/>
    <w:rsid w:val="00814E14"/>
    <w:rsid w:val="00815144"/>
    <w:rsid w:val="00815998"/>
    <w:rsid w:val="00816ED4"/>
    <w:rsid w:val="008172C4"/>
    <w:rsid w:val="00817846"/>
    <w:rsid w:val="0082018A"/>
    <w:rsid w:val="008204B0"/>
    <w:rsid w:val="008207A1"/>
    <w:rsid w:val="00820CD3"/>
    <w:rsid w:val="008218D5"/>
    <w:rsid w:val="00822479"/>
    <w:rsid w:val="0082251D"/>
    <w:rsid w:val="0082321B"/>
    <w:rsid w:val="008245A3"/>
    <w:rsid w:val="00824774"/>
    <w:rsid w:val="00824E70"/>
    <w:rsid w:val="00824F23"/>
    <w:rsid w:val="00825514"/>
    <w:rsid w:val="00825541"/>
    <w:rsid w:val="00825628"/>
    <w:rsid w:val="00825818"/>
    <w:rsid w:val="00827E83"/>
    <w:rsid w:val="0083119E"/>
    <w:rsid w:val="00831AF1"/>
    <w:rsid w:val="00832D3C"/>
    <w:rsid w:val="00832D95"/>
    <w:rsid w:val="008330EE"/>
    <w:rsid w:val="00833426"/>
    <w:rsid w:val="0083348B"/>
    <w:rsid w:val="00833A2C"/>
    <w:rsid w:val="00833C95"/>
    <w:rsid w:val="00834734"/>
    <w:rsid w:val="00835B93"/>
    <w:rsid w:val="00837772"/>
    <w:rsid w:val="0083795A"/>
    <w:rsid w:val="00837DDC"/>
    <w:rsid w:val="008401C6"/>
    <w:rsid w:val="00840D4A"/>
    <w:rsid w:val="00842159"/>
    <w:rsid w:val="0084277F"/>
    <w:rsid w:val="00843989"/>
    <w:rsid w:val="008456C7"/>
    <w:rsid w:val="008457CE"/>
    <w:rsid w:val="0084610E"/>
    <w:rsid w:val="0084730B"/>
    <w:rsid w:val="0084733C"/>
    <w:rsid w:val="008473E8"/>
    <w:rsid w:val="00847C2F"/>
    <w:rsid w:val="00850426"/>
    <w:rsid w:val="008519DC"/>
    <w:rsid w:val="00853232"/>
    <w:rsid w:val="00853D1F"/>
    <w:rsid w:val="00854014"/>
    <w:rsid w:val="0085458D"/>
    <w:rsid w:val="00854B3C"/>
    <w:rsid w:val="00854C8E"/>
    <w:rsid w:val="0085520E"/>
    <w:rsid w:val="00855A2D"/>
    <w:rsid w:val="00856371"/>
    <w:rsid w:val="00856B0E"/>
    <w:rsid w:val="00857C96"/>
    <w:rsid w:val="00860066"/>
    <w:rsid w:val="00860228"/>
    <w:rsid w:val="00860C94"/>
    <w:rsid w:val="00862AA3"/>
    <w:rsid w:val="00862AAE"/>
    <w:rsid w:val="00862D7A"/>
    <w:rsid w:val="00863AD5"/>
    <w:rsid w:val="008646EB"/>
    <w:rsid w:val="00864B3C"/>
    <w:rsid w:val="00864CB6"/>
    <w:rsid w:val="0086519E"/>
    <w:rsid w:val="00866081"/>
    <w:rsid w:val="0086754D"/>
    <w:rsid w:val="00867725"/>
    <w:rsid w:val="00870E59"/>
    <w:rsid w:val="008715A8"/>
    <w:rsid w:val="008720C0"/>
    <w:rsid w:val="008728D0"/>
    <w:rsid w:val="00872A78"/>
    <w:rsid w:val="00874588"/>
    <w:rsid w:val="00875055"/>
    <w:rsid w:val="00875104"/>
    <w:rsid w:val="00877BCB"/>
    <w:rsid w:val="0088025A"/>
    <w:rsid w:val="00882020"/>
    <w:rsid w:val="0088285D"/>
    <w:rsid w:val="0088412F"/>
    <w:rsid w:val="00884A22"/>
    <w:rsid w:val="00885E3C"/>
    <w:rsid w:val="0088634B"/>
    <w:rsid w:val="008864C7"/>
    <w:rsid w:val="00887BD8"/>
    <w:rsid w:val="00887D2A"/>
    <w:rsid w:val="008902FA"/>
    <w:rsid w:val="00890748"/>
    <w:rsid w:val="00890BC4"/>
    <w:rsid w:val="00891506"/>
    <w:rsid w:val="00892691"/>
    <w:rsid w:val="00893CC2"/>
    <w:rsid w:val="00893CF0"/>
    <w:rsid w:val="00893E5C"/>
    <w:rsid w:val="00895501"/>
    <w:rsid w:val="008963C8"/>
    <w:rsid w:val="00896E6F"/>
    <w:rsid w:val="008971B7"/>
    <w:rsid w:val="008A0084"/>
    <w:rsid w:val="008A1774"/>
    <w:rsid w:val="008A1DE0"/>
    <w:rsid w:val="008A2320"/>
    <w:rsid w:val="008A33DC"/>
    <w:rsid w:val="008A590C"/>
    <w:rsid w:val="008A5919"/>
    <w:rsid w:val="008A61D2"/>
    <w:rsid w:val="008A6709"/>
    <w:rsid w:val="008A6788"/>
    <w:rsid w:val="008A6D92"/>
    <w:rsid w:val="008A78FA"/>
    <w:rsid w:val="008B023B"/>
    <w:rsid w:val="008B09C7"/>
    <w:rsid w:val="008B1A80"/>
    <w:rsid w:val="008B1F3D"/>
    <w:rsid w:val="008B2E8F"/>
    <w:rsid w:val="008B3053"/>
    <w:rsid w:val="008B3934"/>
    <w:rsid w:val="008B39B2"/>
    <w:rsid w:val="008B3AF6"/>
    <w:rsid w:val="008B3B6F"/>
    <w:rsid w:val="008B3C1D"/>
    <w:rsid w:val="008B3C75"/>
    <w:rsid w:val="008B3D87"/>
    <w:rsid w:val="008B5082"/>
    <w:rsid w:val="008B53B0"/>
    <w:rsid w:val="008B629F"/>
    <w:rsid w:val="008B7287"/>
    <w:rsid w:val="008B75D6"/>
    <w:rsid w:val="008C0AFC"/>
    <w:rsid w:val="008C14ED"/>
    <w:rsid w:val="008C1B43"/>
    <w:rsid w:val="008C2056"/>
    <w:rsid w:val="008C2197"/>
    <w:rsid w:val="008C3258"/>
    <w:rsid w:val="008C41AE"/>
    <w:rsid w:val="008C5794"/>
    <w:rsid w:val="008C5EAB"/>
    <w:rsid w:val="008C6D0A"/>
    <w:rsid w:val="008D05F5"/>
    <w:rsid w:val="008D0C7E"/>
    <w:rsid w:val="008D27CA"/>
    <w:rsid w:val="008D2969"/>
    <w:rsid w:val="008D2D50"/>
    <w:rsid w:val="008D3D29"/>
    <w:rsid w:val="008D3F34"/>
    <w:rsid w:val="008D4518"/>
    <w:rsid w:val="008D581E"/>
    <w:rsid w:val="008D5F1F"/>
    <w:rsid w:val="008D6F7B"/>
    <w:rsid w:val="008E025B"/>
    <w:rsid w:val="008E1C6D"/>
    <w:rsid w:val="008E2C73"/>
    <w:rsid w:val="008E4A3B"/>
    <w:rsid w:val="008E5580"/>
    <w:rsid w:val="008E5A0A"/>
    <w:rsid w:val="008E637E"/>
    <w:rsid w:val="008F0920"/>
    <w:rsid w:val="008F0924"/>
    <w:rsid w:val="008F1479"/>
    <w:rsid w:val="008F16D2"/>
    <w:rsid w:val="008F1F8C"/>
    <w:rsid w:val="008F249A"/>
    <w:rsid w:val="008F2598"/>
    <w:rsid w:val="008F492D"/>
    <w:rsid w:val="008F59E8"/>
    <w:rsid w:val="008F770B"/>
    <w:rsid w:val="009023C7"/>
    <w:rsid w:val="009029AF"/>
    <w:rsid w:val="00902D9C"/>
    <w:rsid w:val="009034B3"/>
    <w:rsid w:val="00903C3D"/>
    <w:rsid w:val="00903D79"/>
    <w:rsid w:val="00903F66"/>
    <w:rsid w:val="009043A3"/>
    <w:rsid w:val="00905E31"/>
    <w:rsid w:val="00906A38"/>
    <w:rsid w:val="00906CDE"/>
    <w:rsid w:val="00906F9A"/>
    <w:rsid w:val="00907DE8"/>
    <w:rsid w:val="009103BF"/>
    <w:rsid w:val="00911165"/>
    <w:rsid w:val="00912325"/>
    <w:rsid w:val="0091267F"/>
    <w:rsid w:val="00912BF0"/>
    <w:rsid w:val="00912C19"/>
    <w:rsid w:val="00913267"/>
    <w:rsid w:val="00913276"/>
    <w:rsid w:val="00913459"/>
    <w:rsid w:val="009145F9"/>
    <w:rsid w:val="009148CD"/>
    <w:rsid w:val="009149BD"/>
    <w:rsid w:val="0091503C"/>
    <w:rsid w:val="0091764C"/>
    <w:rsid w:val="009201EF"/>
    <w:rsid w:val="00922383"/>
    <w:rsid w:val="0092255C"/>
    <w:rsid w:val="0092258C"/>
    <w:rsid w:val="00923233"/>
    <w:rsid w:val="009247C6"/>
    <w:rsid w:val="00924E5D"/>
    <w:rsid w:val="00926807"/>
    <w:rsid w:val="009278E2"/>
    <w:rsid w:val="00927CA0"/>
    <w:rsid w:val="00927DCF"/>
    <w:rsid w:val="0093033D"/>
    <w:rsid w:val="00930C65"/>
    <w:rsid w:val="00931360"/>
    <w:rsid w:val="0093158F"/>
    <w:rsid w:val="00931CDA"/>
    <w:rsid w:val="009324C9"/>
    <w:rsid w:val="009330D2"/>
    <w:rsid w:val="00933282"/>
    <w:rsid w:val="009336D4"/>
    <w:rsid w:val="00933935"/>
    <w:rsid w:val="00934967"/>
    <w:rsid w:val="00934A51"/>
    <w:rsid w:val="00935AC9"/>
    <w:rsid w:val="00936265"/>
    <w:rsid w:val="00936A5B"/>
    <w:rsid w:val="00936B64"/>
    <w:rsid w:val="00937288"/>
    <w:rsid w:val="00937A69"/>
    <w:rsid w:val="00941005"/>
    <w:rsid w:val="0094121E"/>
    <w:rsid w:val="009414DF"/>
    <w:rsid w:val="0094214A"/>
    <w:rsid w:val="0094251E"/>
    <w:rsid w:val="009428EE"/>
    <w:rsid w:val="00943EBB"/>
    <w:rsid w:val="00944057"/>
    <w:rsid w:val="0094482C"/>
    <w:rsid w:val="0094486D"/>
    <w:rsid w:val="00944C8C"/>
    <w:rsid w:val="009453E6"/>
    <w:rsid w:val="009456D3"/>
    <w:rsid w:val="00946421"/>
    <w:rsid w:val="00947B47"/>
    <w:rsid w:val="00947E0D"/>
    <w:rsid w:val="00950142"/>
    <w:rsid w:val="00950F97"/>
    <w:rsid w:val="00951613"/>
    <w:rsid w:val="00951FA0"/>
    <w:rsid w:val="00952A6B"/>
    <w:rsid w:val="00952BA1"/>
    <w:rsid w:val="00953B03"/>
    <w:rsid w:val="00954A14"/>
    <w:rsid w:val="009552B0"/>
    <w:rsid w:val="0095547B"/>
    <w:rsid w:val="00955ECD"/>
    <w:rsid w:val="00956317"/>
    <w:rsid w:val="009563A8"/>
    <w:rsid w:val="00956880"/>
    <w:rsid w:val="00956A56"/>
    <w:rsid w:val="00956A60"/>
    <w:rsid w:val="00957A53"/>
    <w:rsid w:val="00957BE5"/>
    <w:rsid w:val="00960404"/>
    <w:rsid w:val="00961B5F"/>
    <w:rsid w:val="00962B56"/>
    <w:rsid w:val="00964D16"/>
    <w:rsid w:val="00965CB8"/>
    <w:rsid w:val="00965CF9"/>
    <w:rsid w:val="00966EB2"/>
    <w:rsid w:val="00967D5F"/>
    <w:rsid w:val="009709D6"/>
    <w:rsid w:val="00970C7C"/>
    <w:rsid w:val="0097193E"/>
    <w:rsid w:val="00971A7E"/>
    <w:rsid w:val="00972891"/>
    <w:rsid w:val="00973104"/>
    <w:rsid w:val="0097423C"/>
    <w:rsid w:val="00974C43"/>
    <w:rsid w:val="0097597E"/>
    <w:rsid w:val="00975E3D"/>
    <w:rsid w:val="00976740"/>
    <w:rsid w:val="00977ABB"/>
    <w:rsid w:val="00980A3C"/>
    <w:rsid w:val="0098144D"/>
    <w:rsid w:val="00981C77"/>
    <w:rsid w:val="00983925"/>
    <w:rsid w:val="00983A45"/>
    <w:rsid w:val="00983F47"/>
    <w:rsid w:val="0098527A"/>
    <w:rsid w:val="009855F8"/>
    <w:rsid w:val="00986418"/>
    <w:rsid w:val="00986F3F"/>
    <w:rsid w:val="00987604"/>
    <w:rsid w:val="00987D9A"/>
    <w:rsid w:val="00991636"/>
    <w:rsid w:val="009918EC"/>
    <w:rsid w:val="00991C8F"/>
    <w:rsid w:val="00992332"/>
    <w:rsid w:val="00992624"/>
    <w:rsid w:val="00992A27"/>
    <w:rsid w:val="00993A40"/>
    <w:rsid w:val="00993EA8"/>
    <w:rsid w:val="0099703C"/>
    <w:rsid w:val="009970F7"/>
    <w:rsid w:val="0099793D"/>
    <w:rsid w:val="009A0313"/>
    <w:rsid w:val="009A0376"/>
    <w:rsid w:val="009A06ED"/>
    <w:rsid w:val="009A073D"/>
    <w:rsid w:val="009A0D68"/>
    <w:rsid w:val="009A0DCD"/>
    <w:rsid w:val="009A1085"/>
    <w:rsid w:val="009A219F"/>
    <w:rsid w:val="009A2782"/>
    <w:rsid w:val="009A2960"/>
    <w:rsid w:val="009A43A9"/>
    <w:rsid w:val="009A4650"/>
    <w:rsid w:val="009A4804"/>
    <w:rsid w:val="009A4F21"/>
    <w:rsid w:val="009A5566"/>
    <w:rsid w:val="009A6082"/>
    <w:rsid w:val="009A6FAC"/>
    <w:rsid w:val="009A766E"/>
    <w:rsid w:val="009B0404"/>
    <w:rsid w:val="009B14F4"/>
    <w:rsid w:val="009B150F"/>
    <w:rsid w:val="009B16CD"/>
    <w:rsid w:val="009B1D03"/>
    <w:rsid w:val="009B1DBF"/>
    <w:rsid w:val="009B202D"/>
    <w:rsid w:val="009B2708"/>
    <w:rsid w:val="009B2AB3"/>
    <w:rsid w:val="009B30D7"/>
    <w:rsid w:val="009B3C1D"/>
    <w:rsid w:val="009B4018"/>
    <w:rsid w:val="009B4D7E"/>
    <w:rsid w:val="009B4EC5"/>
    <w:rsid w:val="009B55C4"/>
    <w:rsid w:val="009B6785"/>
    <w:rsid w:val="009B7EC9"/>
    <w:rsid w:val="009C00AA"/>
    <w:rsid w:val="009C070E"/>
    <w:rsid w:val="009C1134"/>
    <w:rsid w:val="009C17DB"/>
    <w:rsid w:val="009C1E8E"/>
    <w:rsid w:val="009C2E53"/>
    <w:rsid w:val="009C363D"/>
    <w:rsid w:val="009C399D"/>
    <w:rsid w:val="009C4920"/>
    <w:rsid w:val="009C4F5F"/>
    <w:rsid w:val="009C5319"/>
    <w:rsid w:val="009C5A51"/>
    <w:rsid w:val="009C5C3A"/>
    <w:rsid w:val="009C6261"/>
    <w:rsid w:val="009C6D38"/>
    <w:rsid w:val="009C763B"/>
    <w:rsid w:val="009C7795"/>
    <w:rsid w:val="009C7D10"/>
    <w:rsid w:val="009D0DDB"/>
    <w:rsid w:val="009D1005"/>
    <w:rsid w:val="009D131D"/>
    <w:rsid w:val="009D20EC"/>
    <w:rsid w:val="009D2393"/>
    <w:rsid w:val="009D2FFB"/>
    <w:rsid w:val="009D325C"/>
    <w:rsid w:val="009D498A"/>
    <w:rsid w:val="009D4B54"/>
    <w:rsid w:val="009D4FA9"/>
    <w:rsid w:val="009D5445"/>
    <w:rsid w:val="009D54D8"/>
    <w:rsid w:val="009D5DD4"/>
    <w:rsid w:val="009D6E19"/>
    <w:rsid w:val="009D6EF8"/>
    <w:rsid w:val="009E0A27"/>
    <w:rsid w:val="009E2698"/>
    <w:rsid w:val="009E28B1"/>
    <w:rsid w:val="009E2C54"/>
    <w:rsid w:val="009E2CBD"/>
    <w:rsid w:val="009E3700"/>
    <w:rsid w:val="009E37FE"/>
    <w:rsid w:val="009E41CA"/>
    <w:rsid w:val="009E428C"/>
    <w:rsid w:val="009E4C17"/>
    <w:rsid w:val="009E58D3"/>
    <w:rsid w:val="009E5C22"/>
    <w:rsid w:val="009E66FE"/>
    <w:rsid w:val="009E7679"/>
    <w:rsid w:val="009F0444"/>
    <w:rsid w:val="009F0CAF"/>
    <w:rsid w:val="009F0DD0"/>
    <w:rsid w:val="009F2B89"/>
    <w:rsid w:val="009F42D5"/>
    <w:rsid w:val="009F4D90"/>
    <w:rsid w:val="009F50C8"/>
    <w:rsid w:val="009F514F"/>
    <w:rsid w:val="009F5AD8"/>
    <w:rsid w:val="009F68E5"/>
    <w:rsid w:val="009F6C34"/>
    <w:rsid w:val="009F7BAF"/>
    <w:rsid w:val="00A0027F"/>
    <w:rsid w:val="00A012B0"/>
    <w:rsid w:val="00A01454"/>
    <w:rsid w:val="00A01DA5"/>
    <w:rsid w:val="00A02046"/>
    <w:rsid w:val="00A02686"/>
    <w:rsid w:val="00A02E30"/>
    <w:rsid w:val="00A03231"/>
    <w:rsid w:val="00A03A85"/>
    <w:rsid w:val="00A045C3"/>
    <w:rsid w:val="00A05F12"/>
    <w:rsid w:val="00A061BE"/>
    <w:rsid w:val="00A0777C"/>
    <w:rsid w:val="00A07E16"/>
    <w:rsid w:val="00A111BF"/>
    <w:rsid w:val="00A111D6"/>
    <w:rsid w:val="00A11509"/>
    <w:rsid w:val="00A11728"/>
    <w:rsid w:val="00A12D65"/>
    <w:rsid w:val="00A134A2"/>
    <w:rsid w:val="00A134B0"/>
    <w:rsid w:val="00A15DFD"/>
    <w:rsid w:val="00A16862"/>
    <w:rsid w:val="00A17CAB"/>
    <w:rsid w:val="00A2196F"/>
    <w:rsid w:val="00A23C36"/>
    <w:rsid w:val="00A23C7B"/>
    <w:rsid w:val="00A244EB"/>
    <w:rsid w:val="00A24CD9"/>
    <w:rsid w:val="00A257EE"/>
    <w:rsid w:val="00A27185"/>
    <w:rsid w:val="00A31604"/>
    <w:rsid w:val="00A319D3"/>
    <w:rsid w:val="00A31BA4"/>
    <w:rsid w:val="00A320AE"/>
    <w:rsid w:val="00A32EAF"/>
    <w:rsid w:val="00A34254"/>
    <w:rsid w:val="00A351DE"/>
    <w:rsid w:val="00A3520E"/>
    <w:rsid w:val="00A35F6C"/>
    <w:rsid w:val="00A36048"/>
    <w:rsid w:val="00A367EB"/>
    <w:rsid w:val="00A36DF8"/>
    <w:rsid w:val="00A4009A"/>
    <w:rsid w:val="00A411A8"/>
    <w:rsid w:val="00A4195B"/>
    <w:rsid w:val="00A421B5"/>
    <w:rsid w:val="00A423F7"/>
    <w:rsid w:val="00A430E6"/>
    <w:rsid w:val="00A43537"/>
    <w:rsid w:val="00A43BC2"/>
    <w:rsid w:val="00A457FE"/>
    <w:rsid w:val="00A45B02"/>
    <w:rsid w:val="00A46045"/>
    <w:rsid w:val="00A4702A"/>
    <w:rsid w:val="00A473A1"/>
    <w:rsid w:val="00A47B19"/>
    <w:rsid w:val="00A50827"/>
    <w:rsid w:val="00A50E4D"/>
    <w:rsid w:val="00A51262"/>
    <w:rsid w:val="00A51512"/>
    <w:rsid w:val="00A523ED"/>
    <w:rsid w:val="00A528E9"/>
    <w:rsid w:val="00A5396A"/>
    <w:rsid w:val="00A547E4"/>
    <w:rsid w:val="00A55ABE"/>
    <w:rsid w:val="00A55D15"/>
    <w:rsid w:val="00A5655B"/>
    <w:rsid w:val="00A56642"/>
    <w:rsid w:val="00A56DD9"/>
    <w:rsid w:val="00A6023E"/>
    <w:rsid w:val="00A60685"/>
    <w:rsid w:val="00A60E44"/>
    <w:rsid w:val="00A60F47"/>
    <w:rsid w:val="00A619F5"/>
    <w:rsid w:val="00A61C5D"/>
    <w:rsid w:val="00A6212B"/>
    <w:rsid w:val="00A62192"/>
    <w:rsid w:val="00A62462"/>
    <w:rsid w:val="00A64118"/>
    <w:rsid w:val="00A64B2F"/>
    <w:rsid w:val="00A64E52"/>
    <w:rsid w:val="00A6647B"/>
    <w:rsid w:val="00A66B4F"/>
    <w:rsid w:val="00A67023"/>
    <w:rsid w:val="00A6735D"/>
    <w:rsid w:val="00A67612"/>
    <w:rsid w:val="00A67FEF"/>
    <w:rsid w:val="00A7070B"/>
    <w:rsid w:val="00A7074E"/>
    <w:rsid w:val="00A712A2"/>
    <w:rsid w:val="00A7242F"/>
    <w:rsid w:val="00A72791"/>
    <w:rsid w:val="00A7283F"/>
    <w:rsid w:val="00A73937"/>
    <w:rsid w:val="00A73A74"/>
    <w:rsid w:val="00A74796"/>
    <w:rsid w:val="00A74B74"/>
    <w:rsid w:val="00A75359"/>
    <w:rsid w:val="00A75503"/>
    <w:rsid w:val="00A755E3"/>
    <w:rsid w:val="00A76317"/>
    <w:rsid w:val="00A76DBA"/>
    <w:rsid w:val="00A76EC1"/>
    <w:rsid w:val="00A7728F"/>
    <w:rsid w:val="00A777E8"/>
    <w:rsid w:val="00A80F1F"/>
    <w:rsid w:val="00A81463"/>
    <w:rsid w:val="00A838B8"/>
    <w:rsid w:val="00A841F3"/>
    <w:rsid w:val="00A847A1"/>
    <w:rsid w:val="00A85D64"/>
    <w:rsid w:val="00A86DA0"/>
    <w:rsid w:val="00A875D2"/>
    <w:rsid w:val="00A87B55"/>
    <w:rsid w:val="00A90B9D"/>
    <w:rsid w:val="00A912EE"/>
    <w:rsid w:val="00A9186B"/>
    <w:rsid w:val="00A91B7D"/>
    <w:rsid w:val="00A91D28"/>
    <w:rsid w:val="00A91FC4"/>
    <w:rsid w:val="00A921D1"/>
    <w:rsid w:val="00A9221C"/>
    <w:rsid w:val="00A9311C"/>
    <w:rsid w:val="00A93C64"/>
    <w:rsid w:val="00A946DA"/>
    <w:rsid w:val="00A94769"/>
    <w:rsid w:val="00A94DD2"/>
    <w:rsid w:val="00A94E55"/>
    <w:rsid w:val="00A95695"/>
    <w:rsid w:val="00A95825"/>
    <w:rsid w:val="00A95DB4"/>
    <w:rsid w:val="00A9647F"/>
    <w:rsid w:val="00A96B93"/>
    <w:rsid w:val="00A96F4B"/>
    <w:rsid w:val="00A970AC"/>
    <w:rsid w:val="00A97922"/>
    <w:rsid w:val="00A97C29"/>
    <w:rsid w:val="00AA134E"/>
    <w:rsid w:val="00AA14B9"/>
    <w:rsid w:val="00AA18A8"/>
    <w:rsid w:val="00AA1B5D"/>
    <w:rsid w:val="00AA23F3"/>
    <w:rsid w:val="00AA3527"/>
    <w:rsid w:val="00AA367C"/>
    <w:rsid w:val="00AA3C23"/>
    <w:rsid w:val="00AA3CA8"/>
    <w:rsid w:val="00AA448C"/>
    <w:rsid w:val="00AA5558"/>
    <w:rsid w:val="00AA5964"/>
    <w:rsid w:val="00AA5989"/>
    <w:rsid w:val="00AA6281"/>
    <w:rsid w:val="00AA644F"/>
    <w:rsid w:val="00AB0E5B"/>
    <w:rsid w:val="00AB340A"/>
    <w:rsid w:val="00AB46E0"/>
    <w:rsid w:val="00AB52DB"/>
    <w:rsid w:val="00AB5AFE"/>
    <w:rsid w:val="00AB5CF7"/>
    <w:rsid w:val="00AB71F5"/>
    <w:rsid w:val="00AC0914"/>
    <w:rsid w:val="00AC1510"/>
    <w:rsid w:val="00AC19EA"/>
    <w:rsid w:val="00AC2679"/>
    <w:rsid w:val="00AC26D2"/>
    <w:rsid w:val="00AC2C8E"/>
    <w:rsid w:val="00AC3F32"/>
    <w:rsid w:val="00AC4C05"/>
    <w:rsid w:val="00AC515A"/>
    <w:rsid w:val="00AC5C45"/>
    <w:rsid w:val="00AC6462"/>
    <w:rsid w:val="00AC6F1B"/>
    <w:rsid w:val="00AC7766"/>
    <w:rsid w:val="00AD0866"/>
    <w:rsid w:val="00AD1225"/>
    <w:rsid w:val="00AD1776"/>
    <w:rsid w:val="00AD23B8"/>
    <w:rsid w:val="00AD2CAB"/>
    <w:rsid w:val="00AD3092"/>
    <w:rsid w:val="00AD365A"/>
    <w:rsid w:val="00AD4A3E"/>
    <w:rsid w:val="00AD5815"/>
    <w:rsid w:val="00AD64A2"/>
    <w:rsid w:val="00AD6EF6"/>
    <w:rsid w:val="00AE078B"/>
    <w:rsid w:val="00AE09D5"/>
    <w:rsid w:val="00AE2124"/>
    <w:rsid w:val="00AE22E6"/>
    <w:rsid w:val="00AE2F16"/>
    <w:rsid w:val="00AE31CF"/>
    <w:rsid w:val="00AE37E2"/>
    <w:rsid w:val="00AE425B"/>
    <w:rsid w:val="00AE49F4"/>
    <w:rsid w:val="00AE4E60"/>
    <w:rsid w:val="00AE5D50"/>
    <w:rsid w:val="00AE6113"/>
    <w:rsid w:val="00AE67F4"/>
    <w:rsid w:val="00AE722E"/>
    <w:rsid w:val="00AE728D"/>
    <w:rsid w:val="00AE7461"/>
    <w:rsid w:val="00AE7FC5"/>
    <w:rsid w:val="00AF07A5"/>
    <w:rsid w:val="00AF07F8"/>
    <w:rsid w:val="00AF092A"/>
    <w:rsid w:val="00AF093B"/>
    <w:rsid w:val="00AF0B82"/>
    <w:rsid w:val="00AF1178"/>
    <w:rsid w:val="00AF1892"/>
    <w:rsid w:val="00AF1AAC"/>
    <w:rsid w:val="00AF402B"/>
    <w:rsid w:val="00AF4211"/>
    <w:rsid w:val="00AF4534"/>
    <w:rsid w:val="00AF4740"/>
    <w:rsid w:val="00AF4C08"/>
    <w:rsid w:val="00AF6DC6"/>
    <w:rsid w:val="00AF726C"/>
    <w:rsid w:val="00AF73FD"/>
    <w:rsid w:val="00B000A3"/>
    <w:rsid w:val="00B0067B"/>
    <w:rsid w:val="00B017CB"/>
    <w:rsid w:val="00B01A15"/>
    <w:rsid w:val="00B01A97"/>
    <w:rsid w:val="00B01D00"/>
    <w:rsid w:val="00B028B6"/>
    <w:rsid w:val="00B031C3"/>
    <w:rsid w:val="00B03957"/>
    <w:rsid w:val="00B03AD0"/>
    <w:rsid w:val="00B03ECE"/>
    <w:rsid w:val="00B04258"/>
    <w:rsid w:val="00B042DC"/>
    <w:rsid w:val="00B04A20"/>
    <w:rsid w:val="00B05C1D"/>
    <w:rsid w:val="00B05C77"/>
    <w:rsid w:val="00B05DAB"/>
    <w:rsid w:val="00B06167"/>
    <w:rsid w:val="00B07303"/>
    <w:rsid w:val="00B0773C"/>
    <w:rsid w:val="00B07A7A"/>
    <w:rsid w:val="00B1046C"/>
    <w:rsid w:val="00B106E6"/>
    <w:rsid w:val="00B10B02"/>
    <w:rsid w:val="00B11A22"/>
    <w:rsid w:val="00B11E52"/>
    <w:rsid w:val="00B12319"/>
    <w:rsid w:val="00B12340"/>
    <w:rsid w:val="00B12D10"/>
    <w:rsid w:val="00B13426"/>
    <w:rsid w:val="00B144E7"/>
    <w:rsid w:val="00B14DCA"/>
    <w:rsid w:val="00B15362"/>
    <w:rsid w:val="00B15B68"/>
    <w:rsid w:val="00B16505"/>
    <w:rsid w:val="00B167C8"/>
    <w:rsid w:val="00B16B4D"/>
    <w:rsid w:val="00B1779A"/>
    <w:rsid w:val="00B205FC"/>
    <w:rsid w:val="00B20ABE"/>
    <w:rsid w:val="00B20C03"/>
    <w:rsid w:val="00B211D4"/>
    <w:rsid w:val="00B21969"/>
    <w:rsid w:val="00B2381A"/>
    <w:rsid w:val="00B250B2"/>
    <w:rsid w:val="00B25421"/>
    <w:rsid w:val="00B25860"/>
    <w:rsid w:val="00B26526"/>
    <w:rsid w:val="00B26A3A"/>
    <w:rsid w:val="00B275DF"/>
    <w:rsid w:val="00B303C1"/>
    <w:rsid w:val="00B30547"/>
    <w:rsid w:val="00B31019"/>
    <w:rsid w:val="00B317C9"/>
    <w:rsid w:val="00B31DDE"/>
    <w:rsid w:val="00B32AAA"/>
    <w:rsid w:val="00B32EED"/>
    <w:rsid w:val="00B3352F"/>
    <w:rsid w:val="00B33BD9"/>
    <w:rsid w:val="00B34205"/>
    <w:rsid w:val="00B34A12"/>
    <w:rsid w:val="00B34F99"/>
    <w:rsid w:val="00B3648B"/>
    <w:rsid w:val="00B36A5A"/>
    <w:rsid w:val="00B37EBB"/>
    <w:rsid w:val="00B4064D"/>
    <w:rsid w:val="00B40DB3"/>
    <w:rsid w:val="00B41559"/>
    <w:rsid w:val="00B418F6"/>
    <w:rsid w:val="00B41A9F"/>
    <w:rsid w:val="00B424E0"/>
    <w:rsid w:val="00B426A0"/>
    <w:rsid w:val="00B43922"/>
    <w:rsid w:val="00B44722"/>
    <w:rsid w:val="00B44B28"/>
    <w:rsid w:val="00B458EA"/>
    <w:rsid w:val="00B462F8"/>
    <w:rsid w:val="00B46C04"/>
    <w:rsid w:val="00B47619"/>
    <w:rsid w:val="00B47D59"/>
    <w:rsid w:val="00B47E5C"/>
    <w:rsid w:val="00B47F03"/>
    <w:rsid w:val="00B47F93"/>
    <w:rsid w:val="00B5079D"/>
    <w:rsid w:val="00B50B46"/>
    <w:rsid w:val="00B50D0C"/>
    <w:rsid w:val="00B51D9F"/>
    <w:rsid w:val="00B52D41"/>
    <w:rsid w:val="00B536BF"/>
    <w:rsid w:val="00B54E62"/>
    <w:rsid w:val="00B55DCB"/>
    <w:rsid w:val="00B567B2"/>
    <w:rsid w:val="00B5761B"/>
    <w:rsid w:val="00B579A2"/>
    <w:rsid w:val="00B57DFC"/>
    <w:rsid w:val="00B60394"/>
    <w:rsid w:val="00B605D4"/>
    <w:rsid w:val="00B610D2"/>
    <w:rsid w:val="00B622E9"/>
    <w:rsid w:val="00B62760"/>
    <w:rsid w:val="00B629F6"/>
    <w:rsid w:val="00B64AD6"/>
    <w:rsid w:val="00B64B8E"/>
    <w:rsid w:val="00B6547B"/>
    <w:rsid w:val="00B65ED5"/>
    <w:rsid w:val="00B7067C"/>
    <w:rsid w:val="00B71475"/>
    <w:rsid w:val="00B71EC5"/>
    <w:rsid w:val="00B724C2"/>
    <w:rsid w:val="00B7252E"/>
    <w:rsid w:val="00B72629"/>
    <w:rsid w:val="00B72CC3"/>
    <w:rsid w:val="00B72E26"/>
    <w:rsid w:val="00B74E0B"/>
    <w:rsid w:val="00B75710"/>
    <w:rsid w:val="00B76522"/>
    <w:rsid w:val="00B76A16"/>
    <w:rsid w:val="00B76F10"/>
    <w:rsid w:val="00B80104"/>
    <w:rsid w:val="00B807B7"/>
    <w:rsid w:val="00B810E9"/>
    <w:rsid w:val="00B81304"/>
    <w:rsid w:val="00B81C66"/>
    <w:rsid w:val="00B821E2"/>
    <w:rsid w:val="00B8256A"/>
    <w:rsid w:val="00B833A0"/>
    <w:rsid w:val="00B83DBF"/>
    <w:rsid w:val="00B83E4A"/>
    <w:rsid w:val="00B840D6"/>
    <w:rsid w:val="00B85CA5"/>
    <w:rsid w:val="00B870D4"/>
    <w:rsid w:val="00B9071A"/>
    <w:rsid w:val="00B90E02"/>
    <w:rsid w:val="00B91074"/>
    <w:rsid w:val="00B912F2"/>
    <w:rsid w:val="00B9235D"/>
    <w:rsid w:val="00B94E14"/>
    <w:rsid w:val="00B96401"/>
    <w:rsid w:val="00B96462"/>
    <w:rsid w:val="00B96464"/>
    <w:rsid w:val="00B96C29"/>
    <w:rsid w:val="00B96D23"/>
    <w:rsid w:val="00B97A3C"/>
    <w:rsid w:val="00B97F79"/>
    <w:rsid w:val="00BA03A4"/>
    <w:rsid w:val="00BA049C"/>
    <w:rsid w:val="00BA0674"/>
    <w:rsid w:val="00BA242C"/>
    <w:rsid w:val="00BA2874"/>
    <w:rsid w:val="00BA2A71"/>
    <w:rsid w:val="00BA2E00"/>
    <w:rsid w:val="00BA2F43"/>
    <w:rsid w:val="00BA3726"/>
    <w:rsid w:val="00BA40C8"/>
    <w:rsid w:val="00BA46CC"/>
    <w:rsid w:val="00BA4DFF"/>
    <w:rsid w:val="00BA4E79"/>
    <w:rsid w:val="00BA5692"/>
    <w:rsid w:val="00BA57B0"/>
    <w:rsid w:val="00BA5890"/>
    <w:rsid w:val="00BA67C7"/>
    <w:rsid w:val="00BA75A5"/>
    <w:rsid w:val="00BB183B"/>
    <w:rsid w:val="00BB2C92"/>
    <w:rsid w:val="00BB3641"/>
    <w:rsid w:val="00BB4357"/>
    <w:rsid w:val="00BB4952"/>
    <w:rsid w:val="00BB6E00"/>
    <w:rsid w:val="00BB7E75"/>
    <w:rsid w:val="00BC0450"/>
    <w:rsid w:val="00BC144B"/>
    <w:rsid w:val="00BC3CEF"/>
    <w:rsid w:val="00BC3F7C"/>
    <w:rsid w:val="00BC4767"/>
    <w:rsid w:val="00BC4E04"/>
    <w:rsid w:val="00BC50D6"/>
    <w:rsid w:val="00BC517C"/>
    <w:rsid w:val="00BC5A1F"/>
    <w:rsid w:val="00BC686B"/>
    <w:rsid w:val="00BC7075"/>
    <w:rsid w:val="00BC7203"/>
    <w:rsid w:val="00BC74C9"/>
    <w:rsid w:val="00BD17EA"/>
    <w:rsid w:val="00BD19AC"/>
    <w:rsid w:val="00BD1AB4"/>
    <w:rsid w:val="00BD2055"/>
    <w:rsid w:val="00BD38E9"/>
    <w:rsid w:val="00BD3EE4"/>
    <w:rsid w:val="00BD5E51"/>
    <w:rsid w:val="00BD5F4D"/>
    <w:rsid w:val="00BD66D4"/>
    <w:rsid w:val="00BD6B35"/>
    <w:rsid w:val="00BD6B77"/>
    <w:rsid w:val="00BD72CE"/>
    <w:rsid w:val="00BD77E2"/>
    <w:rsid w:val="00BD7A5F"/>
    <w:rsid w:val="00BD7E82"/>
    <w:rsid w:val="00BE08FA"/>
    <w:rsid w:val="00BE0998"/>
    <w:rsid w:val="00BE1216"/>
    <w:rsid w:val="00BE1CB4"/>
    <w:rsid w:val="00BE2DCD"/>
    <w:rsid w:val="00BE2E2C"/>
    <w:rsid w:val="00BE335F"/>
    <w:rsid w:val="00BE3DA8"/>
    <w:rsid w:val="00BE4922"/>
    <w:rsid w:val="00BE6C14"/>
    <w:rsid w:val="00BE6EEF"/>
    <w:rsid w:val="00BE7A5F"/>
    <w:rsid w:val="00BE7D19"/>
    <w:rsid w:val="00BF1950"/>
    <w:rsid w:val="00BF1BA9"/>
    <w:rsid w:val="00BF3283"/>
    <w:rsid w:val="00BF43A9"/>
    <w:rsid w:val="00BF6D34"/>
    <w:rsid w:val="00BF7255"/>
    <w:rsid w:val="00C00E37"/>
    <w:rsid w:val="00C0165D"/>
    <w:rsid w:val="00C01FF7"/>
    <w:rsid w:val="00C0228A"/>
    <w:rsid w:val="00C02604"/>
    <w:rsid w:val="00C03BD0"/>
    <w:rsid w:val="00C04AFC"/>
    <w:rsid w:val="00C06C71"/>
    <w:rsid w:val="00C07789"/>
    <w:rsid w:val="00C07952"/>
    <w:rsid w:val="00C10F3A"/>
    <w:rsid w:val="00C1180F"/>
    <w:rsid w:val="00C11B08"/>
    <w:rsid w:val="00C12B68"/>
    <w:rsid w:val="00C13A56"/>
    <w:rsid w:val="00C14409"/>
    <w:rsid w:val="00C14AD7"/>
    <w:rsid w:val="00C156CD"/>
    <w:rsid w:val="00C160B1"/>
    <w:rsid w:val="00C161DB"/>
    <w:rsid w:val="00C16244"/>
    <w:rsid w:val="00C16C29"/>
    <w:rsid w:val="00C16F7E"/>
    <w:rsid w:val="00C17488"/>
    <w:rsid w:val="00C178B9"/>
    <w:rsid w:val="00C17A27"/>
    <w:rsid w:val="00C205A7"/>
    <w:rsid w:val="00C207A1"/>
    <w:rsid w:val="00C22391"/>
    <w:rsid w:val="00C248DD"/>
    <w:rsid w:val="00C248FE"/>
    <w:rsid w:val="00C253D4"/>
    <w:rsid w:val="00C25697"/>
    <w:rsid w:val="00C258B3"/>
    <w:rsid w:val="00C26B9A"/>
    <w:rsid w:val="00C27557"/>
    <w:rsid w:val="00C3076F"/>
    <w:rsid w:val="00C30771"/>
    <w:rsid w:val="00C314A3"/>
    <w:rsid w:val="00C31992"/>
    <w:rsid w:val="00C31D22"/>
    <w:rsid w:val="00C32965"/>
    <w:rsid w:val="00C33852"/>
    <w:rsid w:val="00C33906"/>
    <w:rsid w:val="00C33C9E"/>
    <w:rsid w:val="00C3677B"/>
    <w:rsid w:val="00C3771C"/>
    <w:rsid w:val="00C37DEE"/>
    <w:rsid w:val="00C41C8E"/>
    <w:rsid w:val="00C41D4D"/>
    <w:rsid w:val="00C429D7"/>
    <w:rsid w:val="00C42F61"/>
    <w:rsid w:val="00C43E44"/>
    <w:rsid w:val="00C44527"/>
    <w:rsid w:val="00C4465D"/>
    <w:rsid w:val="00C45CCC"/>
    <w:rsid w:val="00C45F9B"/>
    <w:rsid w:val="00C46CE4"/>
    <w:rsid w:val="00C47065"/>
    <w:rsid w:val="00C47108"/>
    <w:rsid w:val="00C471E4"/>
    <w:rsid w:val="00C50576"/>
    <w:rsid w:val="00C51095"/>
    <w:rsid w:val="00C51F05"/>
    <w:rsid w:val="00C520F6"/>
    <w:rsid w:val="00C52B8A"/>
    <w:rsid w:val="00C52D6B"/>
    <w:rsid w:val="00C536B7"/>
    <w:rsid w:val="00C5379C"/>
    <w:rsid w:val="00C53A00"/>
    <w:rsid w:val="00C566EC"/>
    <w:rsid w:val="00C569E4"/>
    <w:rsid w:val="00C5710F"/>
    <w:rsid w:val="00C578B3"/>
    <w:rsid w:val="00C60377"/>
    <w:rsid w:val="00C60CCF"/>
    <w:rsid w:val="00C612DB"/>
    <w:rsid w:val="00C614DE"/>
    <w:rsid w:val="00C61BE5"/>
    <w:rsid w:val="00C61DEE"/>
    <w:rsid w:val="00C627B4"/>
    <w:rsid w:val="00C638F5"/>
    <w:rsid w:val="00C6395E"/>
    <w:rsid w:val="00C63EC1"/>
    <w:rsid w:val="00C63EE3"/>
    <w:rsid w:val="00C64483"/>
    <w:rsid w:val="00C64DE8"/>
    <w:rsid w:val="00C6547A"/>
    <w:rsid w:val="00C66008"/>
    <w:rsid w:val="00C66070"/>
    <w:rsid w:val="00C667F9"/>
    <w:rsid w:val="00C66ADA"/>
    <w:rsid w:val="00C66B56"/>
    <w:rsid w:val="00C66F46"/>
    <w:rsid w:val="00C71114"/>
    <w:rsid w:val="00C71119"/>
    <w:rsid w:val="00C728DC"/>
    <w:rsid w:val="00C74348"/>
    <w:rsid w:val="00C749E6"/>
    <w:rsid w:val="00C74E8F"/>
    <w:rsid w:val="00C7550E"/>
    <w:rsid w:val="00C755AE"/>
    <w:rsid w:val="00C7763A"/>
    <w:rsid w:val="00C801C7"/>
    <w:rsid w:val="00C809D6"/>
    <w:rsid w:val="00C80C03"/>
    <w:rsid w:val="00C80C5A"/>
    <w:rsid w:val="00C8123D"/>
    <w:rsid w:val="00C812C4"/>
    <w:rsid w:val="00C812CA"/>
    <w:rsid w:val="00C8252C"/>
    <w:rsid w:val="00C82B93"/>
    <w:rsid w:val="00C83F43"/>
    <w:rsid w:val="00C84395"/>
    <w:rsid w:val="00C847D9"/>
    <w:rsid w:val="00C849F2"/>
    <w:rsid w:val="00C851A9"/>
    <w:rsid w:val="00C852B5"/>
    <w:rsid w:val="00C8532E"/>
    <w:rsid w:val="00C866A8"/>
    <w:rsid w:val="00C87A52"/>
    <w:rsid w:val="00C90882"/>
    <w:rsid w:val="00C910FA"/>
    <w:rsid w:val="00C91931"/>
    <w:rsid w:val="00C9288B"/>
    <w:rsid w:val="00C92D95"/>
    <w:rsid w:val="00C93327"/>
    <w:rsid w:val="00C9459A"/>
    <w:rsid w:val="00C94A82"/>
    <w:rsid w:val="00C94E11"/>
    <w:rsid w:val="00C9505D"/>
    <w:rsid w:val="00C95076"/>
    <w:rsid w:val="00C954CB"/>
    <w:rsid w:val="00C95B08"/>
    <w:rsid w:val="00C96406"/>
    <w:rsid w:val="00C968B5"/>
    <w:rsid w:val="00C969E2"/>
    <w:rsid w:val="00C96C7C"/>
    <w:rsid w:val="00C97EAA"/>
    <w:rsid w:val="00CA0AA4"/>
    <w:rsid w:val="00CA0BEF"/>
    <w:rsid w:val="00CA1548"/>
    <w:rsid w:val="00CA1EF7"/>
    <w:rsid w:val="00CA2481"/>
    <w:rsid w:val="00CA45B6"/>
    <w:rsid w:val="00CA4BD9"/>
    <w:rsid w:val="00CA684F"/>
    <w:rsid w:val="00CA714F"/>
    <w:rsid w:val="00CA726E"/>
    <w:rsid w:val="00CA7F19"/>
    <w:rsid w:val="00CB064B"/>
    <w:rsid w:val="00CB084F"/>
    <w:rsid w:val="00CB14A3"/>
    <w:rsid w:val="00CB165E"/>
    <w:rsid w:val="00CB26C4"/>
    <w:rsid w:val="00CB26D1"/>
    <w:rsid w:val="00CB3902"/>
    <w:rsid w:val="00CB432F"/>
    <w:rsid w:val="00CB4667"/>
    <w:rsid w:val="00CB46BF"/>
    <w:rsid w:val="00CB4A59"/>
    <w:rsid w:val="00CB4F63"/>
    <w:rsid w:val="00CB59D4"/>
    <w:rsid w:val="00CB5A79"/>
    <w:rsid w:val="00CB66A2"/>
    <w:rsid w:val="00CB673B"/>
    <w:rsid w:val="00CB76B9"/>
    <w:rsid w:val="00CB7C33"/>
    <w:rsid w:val="00CC1AB2"/>
    <w:rsid w:val="00CC3F16"/>
    <w:rsid w:val="00CC539B"/>
    <w:rsid w:val="00CC541D"/>
    <w:rsid w:val="00CC6697"/>
    <w:rsid w:val="00CC6FE1"/>
    <w:rsid w:val="00CD0410"/>
    <w:rsid w:val="00CD0EFD"/>
    <w:rsid w:val="00CD1F3D"/>
    <w:rsid w:val="00CD2059"/>
    <w:rsid w:val="00CD28C1"/>
    <w:rsid w:val="00CD2B4A"/>
    <w:rsid w:val="00CD46A1"/>
    <w:rsid w:val="00CD5C7D"/>
    <w:rsid w:val="00CD5EB1"/>
    <w:rsid w:val="00CD5F5E"/>
    <w:rsid w:val="00CD62E4"/>
    <w:rsid w:val="00CD6F6C"/>
    <w:rsid w:val="00CD7B56"/>
    <w:rsid w:val="00CD7E5E"/>
    <w:rsid w:val="00CE07A5"/>
    <w:rsid w:val="00CE0B67"/>
    <w:rsid w:val="00CE1143"/>
    <w:rsid w:val="00CE1E98"/>
    <w:rsid w:val="00CE24FE"/>
    <w:rsid w:val="00CE2D36"/>
    <w:rsid w:val="00CE317C"/>
    <w:rsid w:val="00CE31C1"/>
    <w:rsid w:val="00CE4FAE"/>
    <w:rsid w:val="00CE5141"/>
    <w:rsid w:val="00CE53DC"/>
    <w:rsid w:val="00CE6697"/>
    <w:rsid w:val="00CE6A0C"/>
    <w:rsid w:val="00CE6A21"/>
    <w:rsid w:val="00CE6A9C"/>
    <w:rsid w:val="00CE6B30"/>
    <w:rsid w:val="00CE6EA8"/>
    <w:rsid w:val="00CE7010"/>
    <w:rsid w:val="00CE7235"/>
    <w:rsid w:val="00CF0E70"/>
    <w:rsid w:val="00CF249D"/>
    <w:rsid w:val="00CF2F58"/>
    <w:rsid w:val="00CF30CA"/>
    <w:rsid w:val="00CF32AC"/>
    <w:rsid w:val="00CF3543"/>
    <w:rsid w:val="00CF3667"/>
    <w:rsid w:val="00CF3D20"/>
    <w:rsid w:val="00CF3E9B"/>
    <w:rsid w:val="00CF4396"/>
    <w:rsid w:val="00CF4649"/>
    <w:rsid w:val="00CF4AF5"/>
    <w:rsid w:val="00CF5890"/>
    <w:rsid w:val="00CF5AF4"/>
    <w:rsid w:val="00CF5EB6"/>
    <w:rsid w:val="00CF5F8F"/>
    <w:rsid w:val="00D00122"/>
    <w:rsid w:val="00D014AB"/>
    <w:rsid w:val="00D018D9"/>
    <w:rsid w:val="00D01FB8"/>
    <w:rsid w:val="00D02163"/>
    <w:rsid w:val="00D0266C"/>
    <w:rsid w:val="00D03033"/>
    <w:rsid w:val="00D04042"/>
    <w:rsid w:val="00D05662"/>
    <w:rsid w:val="00D05E56"/>
    <w:rsid w:val="00D06073"/>
    <w:rsid w:val="00D07955"/>
    <w:rsid w:val="00D07B87"/>
    <w:rsid w:val="00D07FB7"/>
    <w:rsid w:val="00D10051"/>
    <w:rsid w:val="00D11205"/>
    <w:rsid w:val="00D12045"/>
    <w:rsid w:val="00D12311"/>
    <w:rsid w:val="00D1273B"/>
    <w:rsid w:val="00D12BBE"/>
    <w:rsid w:val="00D13D75"/>
    <w:rsid w:val="00D13E2F"/>
    <w:rsid w:val="00D14F57"/>
    <w:rsid w:val="00D152C1"/>
    <w:rsid w:val="00D15603"/>
    <w:rsid w:val="00D15D0C"/>
    <w:rsid w:val="00D160B5"/>
    <w:rsid w:val="00D172A1"/>
    <w:rsid w:val="00D17606"/>
    <w:rsid w:val="00D176E9"/>
    <w:rsid w:val="00D20246"/>
    <w:rsid w:val="00D204B6"/>
    <w:rsid w:val="00D20848"/>
    <w:rsid w:val="00D211AE"/>
    <w:rsid w:val="00D21358"/>
    <w:rsid w:val="00D216B1"/>
    <w:rsid w:val="00D21846"/>
    <w:rsid w:val="00D22026"/>
    <w:rsid w:val="00D2210D"/>
    <w:rsid w:val="00D23D5A"/>
    <w:rsid w:val="00D23E00"/>
    <w:rsid w:val="00D241B2"/>
    <w:rsid w:val="00D25E91"/>
    <w:rsid w:val="00D25F1A"/>
    <w:rsid w:val="00D263A2"/>
    <w:rsid w:val="00D263C3"/>
    <w:rsid w:val="00D26721"/>
    <w:rsid w:val="00D26F88"/>
    <w:rsid w:val="00D27245"/>
    <w:rsid w:val="00D273DD"/>
    <w:rsid w:val="00D2742F"/>
    <w:rsid w:val="00D27662"/>
    <w:rsid w:val="00D27ABA"/>
    <w:rsid w:val="00D30B80"/>
    <w:rsid w:val="00D311FC"/>
    <w:rsid w:val="00D316F8"/>
    <w:rsid w:val="00D31978"/>
    <w:rsid w:val="00D31D3D"/>
    <w:rsid w:val="00D329DE"/>
    <w:rsid w:val="00D33B1C"/>
    <w:rsid w:val="00D344F5"/>
    <w:rsid w:val="00D34898"/>
    <w:rsid w:val="00D353FD"/>
    <w:rsid w:val="00D35E08"/>
    <w:rsid w:val="00D36240"/>
    <w:rsid w:val="00D363CF"/>
    <w:rsid w:val="00D36CC6"/>
    <w:rsid w:val="00D36D45"/>
    <w:rsid w:val="00D37B41"/>
    <w:rsid w:val="00D37E5C"/>
    <w:rsid w:val="00D406E4"/>
    <w:rsid w:val="00D40E0F"/>
    <w:rsid w:val="00D41E2D"/>
    <w:rsid w:val="00D4315D"/>
    <w:rsid w:val="00D43294"/>
    <w:rsid w:val="00D4333A"/>
    <w:rsid w:val="00D437E7"/>
    <w:rsid w:val="00D43A56"/>
    <w:rsid w:val="00D443EA"/>
    <w:rsid w:val="00D44AA5"/>
    <w:rsid w:val="00D44DB5"/>
    <w:rsid w:val="00D471FA"/>
    <w:rsid w:val="00D47CD7"/>
    <w:rsid w:val="00D503F2"/>
    <w:rsid w:val="00D50C0A"/>
    <w:rsid w:val="00D516FE"/>
    <w:rsid w:val="00D51B77"/>
    <w:rsid w:val="00D5452E"/>
    <w:rsid w:val="00D54715"/>
    <w:rsid w:val="00D54BF5"/>
    <w:rsid w:val="00D54D9F"/>
    <w:rsid w:val="00D55193"/>
    <w:rsid w:val="00D555DC"/>
    <w:rsid w:val="00D55615"/>
    <w:rsid w:val="00D56282"/>
    <w:rsid w:val="00D5672C"/>
    <w:rsid w:val="00D56A6D"/>
    <w:rsid w:val="00D57E3F"/>
    <w:rsid w:val="00D60144"/>
    <w:rsid w:val="00D60435"/>
    <w:rsid w:val="00D6076A"/>
    <w:rsid w:val="00D613C3"/>
    <w:rsid w:val="00D61B50"/>
    <w:rsid w:val="00D61B68"/>
    <w:rsid w:val="00D62874"/>
    <w:rsid w:val="00D630A1"/>
    <w:rsid w:val="00D63DC7"/>
    <w:rsid w:val="00D644E6"/>
    <w:rsid w:val="00D64759"/>
    <w:rsid w:val="00D649D8"/>
    <w:rsid w:val="00D64AA7"/>
    <w:rsid w:val="00D660F2"/>
    <w:rsid w:val="00D6675B"/>
    <w:rsid w:val="00D70E40"/>
    <w:rsid w:val="00D71070"/>
    <w:rsid w:val="00D71698"/>
    <w:rsid w:val="00D71846"/>
    <w:rsid w:val="00D7332D"/>
    <w:rsid w:val="00D736DD"/>
    <w:rsid w:val="00D73887"/>
    <w:rsid w:val="00D73BBD"/>
    <w:rsid w:val="00D74016"/>
    <w:rsid w:val="00D7417E"/>
    <w:rsid w:val="00D74386"/>
    <w:rsid w:val="00D74834"/>
    <w:rsid w:val="00D74BE1"/>
    <w:rsid w:val="00D74E3D"/>
    <w:rsid w:val="00D754E1"/>
    <w:rsid w:val="00D76CA9"/>
    <w:rsid w:val="00D7701E"/>
    <w:rsid w:val="00D774C7"/>
    <w:rsid w:val="00D77A40"/>
    <w:rsid w:val="00D77A8E"/>
    <w:rsid w:val="00D77BD8"/>
    <w:rsid w:val="00D8338D"/>
    <w:rsid w:val="00D83D9C"/>
    <w:rsid w:val="00D8407F"/>
    <w:rsid w:val="00D84374"/>
    <w:rsid w:val="00D85203"/>
    <w:rsid w:val="00D8556C"/>
    <w:rsid w:val="00D85831"/>
    <w:rsid w:val="00D85AF4"/>
    <w:rsid w:val="00D85BB0"/>
    <w:rsid w:val="00D864C8"/>
    <w:rsid w:val="00D86AD7"/>
    <w:rsid w:val="00D86E78"/>
    <w:rsid w:val="00D87114"/>
    <w:rsid w:val="00D879BC"/>
    <w:rsid w:val="00D87F86"/>
    <w:rsid w:val="00D90298"/>
    <w:rsid w:val="00D90BCE"/>
    <w:rsid w:val="00D90D3C"/>
    <w:rsid w:val="00D91BF6"/>
    <w:rsid w:val="00D92193"/>
    <w:rsid w:val="00D92732"/>
    <w:rsid w:val="00D931D3"/>
    <w:rsid w:val="00D931E6"/>
    <w:rsid w:val="00D93965"/>
    <w:rsid w:val="00D93A3E"/>
    <w:rsid w:val="00D94144"/>
    <w:rsid w:val="00D9450A"/>
    <w:rsid w:val="00D95D60"/>
    <w:rsid w:val="00D973FA"/>
    <w:rsid w:val="00D97797"/>
    <w:rsid w:val="00DA07E2"/>
    <w:rsid w:val="00DA088B"/>
    <w:rsid w:val="00DA0B85"/>
    <w:rsid w:val="00DA0CB6"/>
    <w:rsid w:val="00DA1087"/>
    <w:rsid w:val="00DA1DD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B0851"/>
    <w:rsid w:val="00DB0C70"/>
    <w:rsid w:val="00DB14C7"/>
    <w:rsid w:val="00DB1799"/>
    <w:rsid w:val="00DB18E9"/>
    <w:rsid w:val="00DB1F34"/>
    <w:rsid w:val="00DB20F2"/>
    <w:rsid w:val="00DB2326"/>
    <w:rsid w:val="00DB2523"/>
    <w:rsid w:val="00DB276C"/>
    <w:rsid w:val="00DB2EC1"/>
    <w:rsid w:val="00DB5DA7"/>
    <w:rsid w:val="00DB63C0"/>
    <w:rsid w:val="00DC0DB0"/>
    <w:rsid w:val="00DC106C"/>
    <w:rsid w:val="00DC2313"/>
    <w:rsid w:val="00DC2557"/>
    <w:rsid w:val="00DC3446"/>
    <w:rsid w:val="00DC3835"/>
    <w:rsid w:val="00DC5265"/>
    <w:rsid w:val="00DC5575"/>
    <w:rsid w:val="00DC5976"/>
    <w:rsid w:val="00DC59B3"/>
    <w:rsid w:val="00DC5CBF"/>
    <w:rsid w:val="00DC5CDC"/>
    <w:rsid w:val="00DC6058"/>
    <w:rsid w:val="00DC63B4"/>
    <w:rsid w:val="00DC6F04"/>
    <w:rsid w:val="00DC77A2"/>
    <w:rsid w:val="00DC7A96"/>
    <w:rsid w:val="00DC7E62"/>
    <w:rsid w:val="00DD0319"/>
    <w:rsid w:val="00DD046F"/>
    <w:rsid w:val="00DD14AE"/>
    <w:rsid w:val="00DD1983"/>
    <w:rsid w:val="00DD1A35"/>
    <w:rsid w:val="00DD2CC9"/>
    <w:rsid w:val="00DD32C6"/>
    <w:rsid w:val="00DD4A91"/>
    <w:rsid w:val="00DD4CAC"/>
    <w:rsid w:val="00DD5D4D"/>
    <w:rsid w:val="00DD6CEB"/>
    <w:rsid w:val="00DD7750"/>
    <w:rsid w:val="00DE1053"/>
    <w:rsid w:val="00DE24A3"/>
    <w:rsid w:val="00DE4EA7"/>
    <w:rsid w:val="00DE50D5"/>
    <w:rsid w:val="00DE5463"/>
    <w:rsid w:val="00DE5BCA"/>
    <w:rsid w:val="00DE5BD3"/>
    <w:rsid w:val="00DE61E9"/>
    <w:rsid w:val="00DE6314"/>
    <w:rsid w:val="00DF0029"/>
    <w:rsid w:val="00DF12A3"/>
    <w:rsid w:val="00DF1504"/>
    <w:rsid w:val="00DF2B7D"/>
    <w:rsid w:val="00DF2D76"/>
    <w:rsid w:val="00DF4C32"/>
    <w:rsid w:val="00DF4F6D"/>
    <w:rsid w:val="00DF6322"/>
    <w:rsid w:val="00DF690E"/>
    <w:rsid w:val="00DF6AFF"/>
    <w:rsid w:val="00DF76B1"/>
    <w:rsid w:val="00DF77DB"/>
    <w:rsid w:val="00DF7FCB"/>
    <w:rsid w:val="00E00995"/>
    <w:rsid w:val="00E00D56"/>
    <w:rsid w:val="00E00FAD"/>
    <w:rsid w:val="00E01005"/>
    <w:rsid w:val="00E0127F"/>
    <w:rsid w:val="00E01899"/>
    <w:rsid w:val="00E01967"/>
    <w:rsid w:val="00E01AF9"/>
    <w:rsid w:val="00E01B2E"/>
    <w:rsid w:val="00E04297"/>
    <w:rsid w:val="00E047A0"/>
    <w:rsid w:val="00E04A31"/>
    <w:rsid w:val="00E04AE5"/>
    <w:rsid w:val="00E04D0B"/>
    <w:rsid w:val="00E04D1B"/>
    <w:rsid w:val="00E07274"/>
    <w:rsid w:val="00E07E9A"/>
    <w:rsid w:val="00E1020E"/>
    <w:rsid w:val="00E116F0"/>
    <w:rsid w:val="00E11E55"/>
    <w:rsid w:val="00E12396"/>
    <w:rsid w:val="00E12729"/>
    <w:rsid w:val="00E12EB5"/>
    <w:rsid w:val="00E12F3E"/>
    <w:rsid w:val="00E13CFC"/>
    <w:rsid w:val="00E14916"/>
    <w:rsid w:val="00E14B53"/>
    <w:rsid w:val="00E1657A"/>
    <w:rsid w:val="00E16717"/>
    <w:rsid w:val="00E167C1"/>
    <w:rsid w:val="00E16E70"/>
    <w:rsid w:val="00E21AAC"/>
    <w:rsid w:val="00E22B1F"/>
    <w:rsid w:val="00E236A6"/>
    <w:rsid w:val="00E23AC5"/>
    <w:rsid w:val="00E24A0D"/>
    <w:rsid w:val="00E24D0F"/>
    <w:rsid w:val="00E24E4E"/>
    <w:rsid w:val="00E2563E"/>
    <w:rsid w:val="00E266EA"/>
    <w:rsid w:val="00E26C66"/>
    <w:rsid w:val="00E27574"/>
    <w:rsid w:val="00E277EF"/>
    <w:rsid w:val="00E27B5F"/>
    <w:rsid w:val="00E30037"/>
    <w:rsid w:val="00E30665"/>
    <w:rsid w:val="00E30B36"/>
    <w:rsid w:val="00E30CA3"/>
    <w:rsid w:val="00E30FF7"/>
    <w:rsid w:val="00E317E6"/>
    <w:rsid w:val="00E3189A"/>
    <w:rsid w:val="00E31B8A"/>
    <w:rsid w:val="00E31D0A"/>
    <w:rsid w:val="00E31DA5"/>
    <w:rsid w:val="00E32126"/>
    <w:rsid w:val="00E32335"/>
    <w:rsid w:val="00E340FA"/>
    <w:rsid w:val="00E3412F"/>
    <w:rsid w:val="00E34D23"/>
    <w:rsid w:val="00E3519A"/>
    <w:rsid w:val="00E36B43"/>
    <w:rsid w:val="00E37094"/>
    <w:rsid w:val="00E37F35"/>
    <w:rsid w:val="00E40507"/>
    <w:rsid w:val="00E40784"/>
    <w:rsid w:val="00E40D70"/>
    <w:rsid w:val="00E40E35"/>
    <w:rsid w:val="00E415CB"/>
    <w:rsid w:val="00E41A67"/>
    <w:rsid w:val="00E43CD6"/>
    <w:rsid w:val="00E44122"/>
    <w:rsid w:val="00E44E0D"/>
    <w:rsid w:val="00E4536A"/>
    <w:rsid w:val="00E45EFF"/>
    <w:rsid w:val="00E47046"/>
    <w:rsid w:val="00E47543"/>
    <w:rsid w:val="00E47B82"/>
    <w:rsid w:val="00E47D49"/>
    <w:rsid w:val="00E501DB"/>
    <w:rsid w:val="00E5076F"/>
    <w:rsid w:val="00E507DB"/>
    <w:rsid w:val="00E50F1C"/>
    <w:rsid w:val="00E51E78"/>
    <w:rsid w:val="00E52447"/>
    <w:rsid w:val="00E52D9D"/>
    <w:rsid w:val="00E54652"/>
    <w:rsid w:val="00E55146"/>
    <w:rsid w:val="00E56002"/>
    <w:rsid w:val="00E560F3"/>
    <w:rsid w:val="00E56C1B"/>
    <w:rsid w:val="00E5734E"/>
    <w:rsid w:val="00E5760C"/>
    <w:rsid w:val="00E57988"/>
    <w:rsid w:val="00E60CBA"/>
    <w:rsid w:val="00E60F8C"/>
    <w:rsid w:val="00E61497"/>
    <w:rsid w:val="00E614B6"/>
    <w:rsid w:val="00E61545"/>
    <w:rsid w:val="00E61F40"/>
    <w:rsid w:val="00E62DAB"/>
    <w:rsid w:val="00E63335"/>
    <w:rsid w:val="00E63D9B"/>
    <w:rsid w:val="00E64258"/>
    <w:rsid w:val="00E648E4"/>
    <w:rsid w:val="00E64A6D"/>
    <w:rsid w:val="00E64BE1"/>
    <w:rsid w:val="00E64D45"/>
    <w:rsid w:val="00E65335"/>
    <w:rsid w:val="00E65B17"/>
    <w:rsid w:val="00E66041"/>
    <w:rsid w:val="00E66894"/>
    <w:rsid w:val="00E66B7B"/>
    <w:rsid w:val="00E6703D"/>
    <w:rsid w:val="00E67128"/>
    <w:rsid w:val="00E67D6A"/>
    <w:rsid w:val="00E67FB6"/>
    <w:rsid w:val="00E700DD"/>
    <w:rsid w:val="00E714D1"/>
    <w:rsid w:val="00E718DF"/>
    <w:rsid w:val="00E71EDB"/>
    <w:rsid w:val="00E7245D"/>
    <w:rsid w:val="00E72F9E"/>
    <w:rsid w:val="00E730C3"/>
    <w:rsid w:val="00E7423E"/>
    <w:rsid w:val="00E74BB8"/>
    <w:rsid w:val="00E753CE"/>
    <w:rsid w:val="00E75569"/>
    <w:rsid w:val="00E75707"/>
    <w:rsid w:val="00E75BA4"/>
    <w:rsid w:val="00E7636B"/>
    <w:rsid w:val="00E76592"/>
    <w:rsid w:val="00E769D3"/>
    <w:rsid w:val="00E77F75"/>
    <w:rsid w:val="00E80611"/>
    <w:rsid w:val="00E81D62"/>
    <w:rsid w:val="00E8209B"/>
    <w:rsid w:val="00E82A5F"/>
    <w:rsid w:val="00E8362D"/>
    <w:rsid w:val="00E845EF"/>
    <w:rsid w:val="00E8599B"/>
    <w:rsid w:val="00E85E9A"/>
    <w:rsid w:val="00E86010"/>
    <w:rsid w:val="00E86665"/>
    <w:rsid w:val="00E90958"/>
    <w:rsid w:val="00E90B15"/>
    <w:rsid w:val="00E916A4"/>
    <w:rsid w:val="00E923EE"/>
    <w:rsid w:val="00E928D8"/>
    <w:rsid w:val="00E93267"/>
    <w:rsid w:val="00E93785"/>
    <w:rsid w:val="00E94CC1"/>
    <w:rsid w:val="00E94E9A"/>
    <w:rsid w:val="00E958FF"/>
    <w:rsid w:val="00E95DC7"/>
    <w:rsid w:val="00E96322"/>
    <w:rsid w:val="00E97A26"/>
    <w:rsid w:val="00E97BB5"/>
    <w:rsid w:val="00E97C2E"/>
    <w:rsid w:val="00EA0C43"/>
    <w:rsid w:val="00EA0D51"/>
    <w:rsid w:val="00EA198B"/>
    <w:rsid w:val="00EA207B"/>
    <w:rsid w:val="00EA36BF"/>
    <w:rsid w:val="00EA37BC"/>
    <w:rsid w:val="00EA3EE2"/>
    <w:rsid w:val="00EA3F11"/>
    <w:rsid w:val="00EA42BD"/>
    <w:rsid w:val="00EA4952"/>
    <w:rsid w:val="00EA49F6"/>
    <w:rsid w:val="00EA4D0B"/>
    <w:rsid w:val="00EA4D0F"/>
    <w:rsid w:val="00EA60A0"/>
    <w:rsid w:val="00EA64C0"/>
    <w:rsid w:val="00EA70D1"/>
    <w:rsid w:val="00EA789D"/>
    <w:rsid w:val="00EA7D91"/>
    <w:rsid w:val="00EA7F91"/>
    <w:rsid w:val="00EB02FA"/>
    <w:rsid w:val="00EB284A"/>
    <w:rsid w:val="00EB2F8A"/>
    <w:rsid w:val="00EB59C2"/>
    <w:rsid w:val="00EB796A"/>
    <w:rsid w:val="00EC0417"/>
    <w:rsid w:val="00EC085E"/>
    <w:rsid w:val="00EC0D31"/>
    <w:rsid w:val="00EC1614"/>
    <w:rsid w:val="00EC3C77"/>
    <w:rsid w:val="00EC4973"/>
    <w:rsid w:val="00EC49BD"/>
    <w:rsid w:val="00EC4C17"/>
    <w:rsid w:val="00EC6EFA"/>
    <w:rsid w:val="00ED0E20"/>
    <w:rsid w:val="00ED100E"/>
    <w:rsid w:val="00ED223F"/>
    <w:rsid w:val="00ED3EBB"/>
    <w:rsid w:val="00ED4308"/>
    <w:rsid w:val="00ED4699"/>
    <w:rsid w:val="00ED4EAF"/>
    <w:rsid w:val="00ED5802"/>
    <w:rsid w:val="00ED5FBC"/>
    <w:rsid w:val="00ED7A10"/>
    <w:rsid w:val="00ED7ECE"/>
    <w:rsid w:val="00EE084A"/>
    <w:rsid w:val="00EE0E12"/>
    <w:rsid w:val="00EE1123"/>
    <w:rsid w:val="00EE1699"/>
    <w:rsid w:val="00EE1D07"/>
    <w:rsid w:val="00EE207F"/>
    <w:rsid w:val="00EE2D50"/>
    <w:rsid w:val="00EE36AE"/>
    <w:rsid w:val="00EE4664"/>
    <w:rsid w:val="00EE4C6F"/>
    <w:rsid w:val="00EE4F6A"/>
    <w:rsid w:val="00EE504D"/>
    <w:rsid w:val="00EE5518"/>
    <w:rsid w:val="00EE5642"/>
    <w:rsid w:val="00EE60AF"/>
    <w:rsid w:val="00EE68EF"/>
    <w:rsid w:val="00EE6BC5"/>
    <w:rsid w:val="00EE6CCD"/>
    <w:rsid w:val="00EE75E9"/>
    <w:rsid w:val="00EE7814"/>
    <w:rsid w:val="00EF1E87"/>
    <w:rsid w:val="00EF2375"/>
    <w:rsid w:val="00EF3176"/>
    <w:rsid w:val="00EF37DB"/>
    <w:rsid w:val="00EF3F29"/>
    <w:rsid w:val="00EF4604"/>
    <w:rsid w:val="00EF4FC3"/>
    <w:rsid w:val="00EF65EE"/>
    <w:rsid w:val="00EF7ADC"/>
    <w:rsid w:val="00EF7C34"/>
    <w:rsid w:val="00F00F42"/>
    <w:rsid w:val="00F01E13"/>
    <w:rsid w:val="00F01F49"/>
    <w:rsid w:val="00F02265"/>
    <w:rsid w:val="00F02CCB"/>
    <w:rsid w:val="00F03260"/>
    <w:rsid w:val="00F03874"/>
    <w:rsid w:val="00F03D50"/>
    <w:rsid w:val="00F042E8"/>
    <w:rsid w:val="00F0447F"/>
    <w:rsid w:val="00F045AA"/>
    <w:rsid w:val="00F04892"/>
    <w:rsid w:val="00F05E34"/>
    <w:rsid w:val="00F06450"/>
    <w:rsid w:val="00F06480"/>
    <w:rsid w:val="00F06B2D"/>
    <w:rsid w:val="00F06D42"/>
    <w:rsid w:val="00F112E9"/>
    <w:rsid w:val="00F130D3"/>
    <w:rsid w:val="00F1382C"/>
    <w:rsid w:val="00F1454D"/>
    <w:rsid w:val="00F155DD"/>
    <w:rsid w:val="00F15E08"/>
    <w:rsid w:val="00F16C87"/>
    <w:rsid w:val="00F175C0"/>
    <w:rsid w:val="00F176BA"/>
    <w:rsid w:val="00F17787"/>
    <w:rsid w:val="00F20095"/>
    <w:rsid w:val="00F21D86"/>
    <w:rsid w:val="00F21EBD"/>
    <w:rsid w:val="00F224A6"/>
    <w:rsid w:val="00F227FB"/>
    <w:rsid w:val="00F22EFE"/>
    <w:rsid w:val="00F23319"/>
    <w:rsid w:val="00F23622"/>
    <w:rsid w:val="00F23697"/>
    <w:rsid w:val="00F246B8"/>
    <w:rsid w:val="00F2488F"/>
    <w:rsid w:val="00F24B82"/>
    <w:rsid w:val="00F24F5F"/>
    <w:rsid w:val="00F2503E"/>
    <w:rsid w:val="00F2650C"/>
    <w:rsid w:val="00F2682F"/>
    <w:rsid w:val="00F26D64"/>
    <w:rsid w:val="00F276BB"/>
    <w:rsid w:val="00F3023C"/>
    <w:rsid w:val="00F30602"/>
    <w:rsid w:val="00F31C49"/>
    <w:rsid w:val="00F32268"/>
    <w:rsid w:val="00F32B00"/>
    <w:rsid w:val="00F3361A"/>
    <w:rsid w:val="00F33B7E"/>
    <w:rsid w:val="00F343BB"/>
    <w:rsid w:val="00F343C3"/>
    <w:rsid w:val="00F34801"/>
    <w:rsid w:val="00F34987"/>
    <w:rsid w:val="00F36000"/>
    <w:rsid w:val="00F3604C"/>
    <w:rsid w:val="00F36537"/>
    <w:rsid w:val="00F36741"/>
    <w:rsid w:val="00F36C27"/>
    <w:rsid w:val="00F36EA9"/>
    <w:rsid w:val="00F3705F"/>
    <w:rsid w:val="00F37387"/>
    <w:rsid w:val="00F37856"/>
    <w:rsid w:val="00F402F6"/>
    <w:rsid w:val="00F404BF"/>
    <w:rsid w:val="00F411F3"/>
    <w:rsid w:val="00F41BAC"/>
    <w:rsid w:val="00F423FF"/>
    <w:rsid w:val="00F42479"/>
    <w:rsid w:val="00F4268F"/>
    <w:rsid w:val="00F443E9"/>
    <w:rsid w:val="00F4458B"/>
    <w:rsid w:val="00F4464F"/>
    <w:rsid w:val="00F45644"/>
    <w:rsid w:val="00F4583B"/>
    <w:rsid w:val="00F5048B"/>
    <w:rsid w:val="00F511BF"/>
    <w:rsid w:val="00F51E17"/>
    <w:rsid w:val="00F53117"/>
    <w:rsid w:val="00F5511C"/>
    <w:rsid w:val="00F56292"/>
    <w:rsid w:val="00F562B2"/>
    <w:rsid w:val="00F563FA"/>
    <w:rsid w:val="00F56B81"/>
    <w:rsid w:val="00F56E2A"/>
    <w:rsid w:val="00F56FA4"/>
    <w:rsid w:val="00F57436"/>
    <w:rsid w:val="00F61B46"/>
    <w:rsid w:val="00F6285F"/>
    <w:rsid w:val="00F63348"/>
    <w:rsid w:val="00F63EEC"/>
    <w:rsid w:val="00F64E7D"/>
    <w:rsid w:val="00F65F39"/>
    <w:rsid w:val="00F665C0"/>
    <w:rsid w:val="00F66F8B"/>
    <w:rsid w:val="00F7057E"/>
    <w:rsid w:val="00F7162E"/>
    <w:rsid w:val="00F71A1A"/>
    <w:rsid w:val="00F73B6D"/>
    <w:rsid w:val="00F740F7"/>
    <w:rsid w:val="00F747A8"/>
    <w:rsid w:val="00F7536F"/>
    <w:rsid w:val="00F7627C"/>
    <w:rsid w:val="00F76A7D"/>
    <w:rsid w:val="00F76CC3"/>
    <w:rsid w:val="00F7735A"/>
    <w:rsid w:val="00F803A5"/>
    <w:rsid w:val="00F803B0"/>
    <w:rsid w:val="00F80E9B"/>
    <w:rsid w:val="00F8119A"/>
    <w:rsid w:val="00F813EA"/>
    <w:rsid w:val="00F82BC4"/>
    <w:rsid w:val="00F8381D"/>
    <w:rsid w:val="00F83ACB"/>
    <w:rsid w:val="00F84475"/>
    <w:rsid w:val="00F844E9"/>
    <w:rsid w:val="00F84E16"/>
    <w:rsid w:val="00F8574D"/>
    <w:rsid w:val="00F8631F"/>
    <w:rsid w:val="00F86B78"/>
    <w:rsid w:val="00F873C6"/>
    <w:rsid w:val="00F87FB8"/>
    <w:rsid w:val="00F90B56"/>
    <w:rsid w:val="00F90B87"/>
    <w:rsid w:val="00F913DD"/>
    <w:rsid w:val="00F92770"/>
    <w:rsid w:val="00F936F8"/>
    <w:rsid w:val="00F94806"/>
    <w:rsid w:val="00F951E7"/>
    <w:rsid w:val="00F95B6D"/>
    <w:rsid w:val="00F96EF4"/>
    <w:rsid w:val="00F97708"/>
    <w:rsid w:val="00F97BF0"/>
    <w:rsid w:val="00FA01C9"/>
    <w:rsid w:val="00FA01ED"/>
    <w:rsid w:val="00FA0300"/>
    <w:rsid w:val="00FA067E"/>
    <w:rsid w:val="00FA10A6"/>
    <w:rsid w:val="00FA2377"/>
    <w:rsid w:val="00FA30C4"/>
    <w:rsid w:val="00FA3622"/>
    <w:rsid w:val="00FA3DFD"/>
    <w:rsid w:val="00FA4518"/>
    <w:rsid w:val="00FA5690"/>
    <w:rsid w:val="00FA6A46"/>
    <w:rsid w:val="00FA6B95"/>
    <w:rsid w:val="00FA750F"/>
    <w:rsid w:val="00FA7899"/>
    <w:rsid w:val="00FA78A0"/>
    <w:rsid w:val="00FA7ADF"/>
    <w:rsid w:val="00FB0C4F"/>
    <w:rsid w:val="00FB102D"/>
    <w:rsid w:val="00FB1A12"/>
    <w:rsid w:val="00FB1F47"/>
    <w:rsid w:val="00FB277F"/>
    <w:rsid w:val="00FB2B14"/>
    <w:rsid w:val="00FB2DE4"/>
    <w:rsid w:val="00FB3672"/>
    <w:rsid w:val="00FB36AE"/>
    <w:rsid w:val="00FB3DD2"/>
    <w:rsid w:val="00FB4E5B"/>
    <w:rsid w:val="00FB6264"/>
    <w:rsid w:val="00FB6329"/>
    <w:rsid w:val="00FB653B"/>
    <w:rsid w:val="00FB6C9E"/>
    <w:rsid w:val="00FB6F19"/>
    <w:rsid w:val="00FB7230"/>
    <w:rsid w:val="00FB7297"/>
    <w:rsid w:val="00FB7771"/>
    <w:rsid w:val="00FB7B9E"/>
    <w:rsid w:val="00FB7FC2"/>
    <w:rsid w:val="00FC0195"/>
    <w:rsid w:val="00FC04E9"/>
    <w:rsid w:val="00FC083D"/>
    <w:rsid w:val="00FC0A49"/>
    <w:rsid w:val="00FC259E"/>
    <w:rsid w:val="00FC2EA6"/>
    <w:rsid w:val="00FC2F76"/>
    <w:rsid w:val="00FC38A3"/>
    <w:rsid w:val="00FC3F8D"/>
    <w:rsid w:val="00FC4704"/>
    <w:rsid w:val="00FC4F17"/>
    <w:rsid w:val="00FC5274"/>
    <w:rsid w:val="00FC57EE"/>
    <w:rsid w:val="00FC5D23"/>
    <w:rsid w:val="00FC5EE9"/>
    <w:rsid w:val="00FC62E8"/>
    <w:rsid w:val="00FC7357"/>
    <w:rsid w:val="00FC7D9C"/>
    <w:rsid w:val="00FD00AB"/>
    <w:rsid w:val="00FD067E"/>
    <w:rsid w:val="00FD07C8"/>
    <w:rsid w:val="00FD0955"/>
    <w:rsid w:val="00FD0C24"/>
    <w:rsid w:val="00FD0D64"/>
    <w:rsid w:val="00FD0EC4"/>
    <w:rsid w:val="00FD2159"/>
    <w:rsid w:val="00FD354E"/>
    <w:rsid w:val="00FD4D88"/>
    <w:rsid w:val="00FD69CE"/>
    <w:rsid w:val="00FD6D36"/>
    <w:rsid w:val="00FD735C"/>
    <w:rsid w:val="00FE027E"/>
    <w:rsid w:val="00FE05B0"/>
    <w:rsid w:val="00FE185E"/>
    <w:rsid w:val="00FE229F"/>
    <w:rsid w:val="00FE22F6"/>
    <w:rsid w:val="00FE2CE3"/>
    <w:rsid w:val="00FE67C9"/>
    <w:rsid w:val="00FF02DE"/>
    <w:rsid w:val="00FF040E"/>
    <w:rsid w:val="00FF1369"/>
    <w:rsid w:val="00FF1432"/>
    <w:rsid w:val="00FF2101"/>
    <w:rsid w:val="00FF238A"/>
    <w:rsid w:val="00FF3226"/>
    <w:rsid w:val="00FF4302"/>
    <w:rsid w:val="00FF4386"/>
    <w:rsid w:val="00FF4E20"/>
    <w:rsid w:val="00FF5170"/>
    <w:rsid w:val="00FF6266"/>
    <w:rsid w:val="00FF7536"/>
    <w:rsid w:val="00FF7E2B"/>
    <w:rsid w:val="01615794"/>
    <w:rsid w:val="01864A27"/>
    <w:rsid w:val="01A404E2"/>
    <w:rsid w:val="01DF74D9"/>
    <w:rsid w:val="027B36D1"/>
    <w:rsid w:val="02AD678C"/>
    <w:rsid w:val="02AF3A41"/>
    <w:rsid w:val="02DD235B"/>
    <w:rsid w:val="030840F2"/>
    <w:rsid w:val="030B7A9D"/>
    <w:rsid w:val="03112C80"/>
    <w:rsid w:val="03115531"/>
    <w:rsid w:val="032017EF"/>
    <w:rsid w:val="033C1A3A"/>
    <w:rsid w:val="0351073E"/>
    <w:rsid w:val="03CB4C17"/>
    <w:rsid w:val="03EE2141"/>
    <w:rsid w:val="03EE357B"/>
    <w:rsid w:val="04294DF9"/>
    <w:rsid w:val="0432289A"/>
    <w:rsid w:val="044122FE"/>
    <w:rsid w:val="045E471C"/>
    <w:rsid w:val="04804FC4"/>
    <w:rsid w:val="04944047"/>
    <w:rsid w:val="049816FC"/>
    <w:rsid w:val="04BF0F8E"/>
    <w:rsid w:val="04F10038"/>
    <w:rsid w:val="05335295"/>
    <w:rsid w:val="05553C1D"/>
    <w:rsid w:val="055E32F7"/>
    <w:rsid w:val="05686980"/>
    <w:rsid w:val="05D41222"/>
    <w:rsid w:val="05F92253"/>
    <w:rsid w:val="06662D03"/>
    <w:rsid w:val="06BC68C4"/>
    <w:rsid w:val="07075C32"/>
    <w:rsid w:val="07340395"/>
    <w:rsid w:val="07545CB1"/>
    <w:rsid w:val="08033CE1"/>
    <w:rsid w:val="083F2B50"/>
    <w:rsid w:val="0861422C"/>
    <w:rsid w:val="088274F0"/>
    <w:rsid w:val="08E376ED"/>
    <w:rsid w:val="09404177"/>
    <w:rsid w:val="095E5C9C"/>
    <w:rsid w:val="09731DA7"/>
    <w:rsid w:val="098E1F7C"/>
    <w:rsid w:val="09F81D0F"/>
    <w:rsid w:val="0A216936"/>
    <w:rsid w:val="0A795662"/>
    <w:rsid w:val="0A7C13EA"/>
    <w:rsid w:val="0A895CDE"/>
    <w:rsid w:val="0A994099"/>
    <w:rsid w:val="0ACF103E"/>
    <w:rsid w:val="0B713CD2"/>
    <w:rsid w:val="0B7227BA"/>
    <w:rsid w:val="0B9269EA"/>
    <w:rsid w:val="0BA032F1"/>
    <w:rsid w:val="0BE17F48"/>
    <w:rsid w:val="0BF14F4E"/>
    <w:rsid w:val="0C190EFD"/>
    <w:rsid w:val="0C1F38FC"/>
    <w:rsid w:val="0C2015BA"/>
    <w:rsid w:val="0C291674"/>
    <w:rsid w:val="0CC87B29"/>
    <w:rsid w:val="0CD86F5F"/>
    <w:rsid w:val="0D2261D9"/>
    <w:rsid w:val="0D9C3B86"/>
    <w:rsid w:val="0DA3355F"/>
    <w:rsid w:val="0DA767F3"/>
    <w:rsid w:val="0DF200F5"/>
    <w:rsid w:val="0E0D35F3"/>
    <w:rsid w:val="0E590AFF"/>
    <w:rsid w:val="0E5F0E2C"/>
    <w:rsid w:val="0EDB34EE"/>
    <w:rsid w:val="0EDE791E"/>
    <w:rsid w:val="0EE24A43"/>
    <w:rsid w:val="0F7565D7"/>
    <w:rsid w:val="0F935731"/>
    <w:rsid w:val="0FCB37D0"/>
    <w:rsid w:val="0FD31749"/>
    <w:rsid w:val="0FE871E7"/>
    <w:rsid w:val="102028C9"/>
    <w:rsid w:val="113468A3"/>
    <w:rsid w:val="113A332A"/>
    <w:rsid w:val="113F112A"/>
    <w:rsid w:val="117E6314"/>
    <w:rsid w:val="118A2837"/>
    <w:rsid w:val="11A91930"/>
    <w:rsid w:val="11B17CC1"/>
    <w:rsid w:val="11F10F58"/>
    <w:rsid w:val="12355362"/>
    <w:rsid w:val="128123D2"/>
    <w:rsid w:val="129802FE"/>
    <w:rsid w:val="12D96C86"/>
    <w:rsid w:val="130636D5"/>
    <w:rsid w:val="132867B8"/>
    <w:rsid w:val="132F62D2"/>
    <w:rsid w:val="13557C82"/>
    <w:rsid w:val="13B04FCD"/>
    <w:rsid w:val="13C11DC8"/>
    <w:rsid w:val="13C93A6E"/>
    <w:rsid w:val="13CA47D1"/>
    <w:rsid w:val="13F229E3"/>
    <w:rsid w:val="13F953BB"/>
    <w:rsid w:val="14113C19"/>
    <w:rsid w:val="14927F92"/>
    <w:rsid w:val="14980F1E"/>
    <w:rsid w:val="14B174B2"/>
    <w:rsid w:val="14BD31AA"/>
    <w:rsid w:val="14C87896"/>
    <w:rsid w:val="14D87AEE"/>
    <w:rsid w:val="15217CF7"/>
    <w:rsid w:val="15BD5201"/>
    <w:rsid w:val="15D508A1"/>
    <w:rsid w:val="161215F5"/>
    <w:rsid w:val="165E3789"/>
    <w:rsid w:val="177056FB"/>
    <w:rsid w:val="17845BDE"/>
    <w:rsid w:val="17B564F2"/>
    <w:rsid w:val="17F60C55"/>
    <w:rsid w:val="18146A54"/>
    <w:rsid w:val="183613E4"/>
    <w:rsid w:val="183909C5"/>
    <w:rsid w:val="184364E7"/>
    <w:rsid w:val="188E3A9B"/>
    <w:rsid w:val="18DF1FC4"/>
    <w:rsid w:val="19296BEB"/>
    <w:rsid w:val="194C0D15"/>
    <w:rsid w:val="19634492"/>
    <w:rsid w:val="19E262E2"/>
    <w:rsid w:val="19F27366"/>
    <w:rsid w:val="1A587EBD"/>
    <w:rsid w:val="1AF12437"/>
    <w:rsid w:val="1B18764C"/>
    <w:rsid w:val="1B4E4A68"/>
    <w:rsid w:val="1B73407A"/>
    <w:rsid w:val="1B9119E5"/>
    <w:rsid w:val="1BD658E4"/>
    <w:rsid w:val="1C0A0143"/>
    <w:rsid w:val="1C792CF4"/>
    <w:rsid w:val="1C9C1360"/>
    <w:rsid w:val="1CAA3A66"/>
    <w:rsid w:val="1CB913C5"/>
    <w:rsid w:val="1CC31F15"/>
    <w:rsid w:val="1CC5367B"/>
    <w:rsid w:val="1CFC47A1"/>
    <w:rsid w:val="1D1D5B88"/>
    <w:rsid w:val="1D6129BF"/>
    <w:rsid w:val="1D6C4F52"/>
    <w:rsid w:val="1D810117"/>
    <w:rsid w:val="1DD30A1B"/>
    <w:rsid w:val="1E021974"/>
    <w:rsid w:val="1E034101"/>
    <w:rsid w:val="1E1F4375"/>
    <w:rsid w:val="1E4759F8"/>
    <w:rsid w:val="1E62158A"/>
    <w:rsid w:val="1E644ECF"/>
    <w:rsid w:val="1EA61D1C"/>
    <w:rsid w:val="1EB9232D"/>
    <w:rsid w:val="1EBF71CF"/>
    <w:rsid w:val="1F2954D9"/>
    <w:rsid w:val="1F325CA8"/>
    <w:rsid w:val="1F783D5F"/>
    <w:rsid w:val="1F7A22DD"/>
    <w:rsid w:val="1F917F14"/>
    <w:rsid w:val="1FAB1324"/>
    <w:rsid w:val="1FF733D5"/>
    <w:rsid w:val="1FFC6823"/>
    <w:rsid w:val="20134278"/>
    <w:rsid w:val="2016445E"/>
    <w:rsid w:val="20207D63"/>
    <w:rsid w:val="209836D9"/>
    <w:rsid w:val="20A3664B"/>
    <w:rsid w:val="20A7040F"/>
    <w:rsid w:val="20D75508"/>
    <w:rsid w:val="20E33F9F"/>
    <w:rsid w:val="20ED16C1"/>
    <w:rsid w:val="21015F9B"/>
    <w:rsid w:val="21182154"/>
    <w:rsid w:val="212D3CF0"/>
    <w:rsid w:val="21BF7657"/>
    <w:rsid w:val="21D3768F"/>
    <w:rsid w:val="21E35F4E"/>
    <w:rsid w:val="22184D58"/>
    <w:rsid w:val="22353CB7"/>
    <w:rsid w:val="223615E9"/>
    <w:rsid w:val="2241392C"/>
    <w:rsid w:val="224E68B2"/>
    <w:rsid w:val="22524230"/>
    <w:rsid w:val="228448C9"/>
    <w:rsid w:val="22A44C4A"/>
    <w:rsid w:val="22F94375"/>
    <w:rsid w:val="22FC0890"/>
    <w:rsid w:val="233713D2"/>
    <w:rsid w:val="23547471"/>
    <w:rsid w:val="23620335"/>
    <w:rsid w:val="23B26FD1"/>
    <w:rsid w:val="23CD36CA"/>
    <w:rsid w:val="23D70F3F"/>
    <w:rsid w:val="23DC1A99"/>
    <w:rsid w:val="241E68C2"/>
    <w:rsid w:val="24224FB8"/>
    <w:rsid w:val="246619E0"/>
    <w:rsid w:val="24A24A9D"/>
    <w:rsid w:val="24A25117"/>
    <w:rsid w:val="25583A87"/>
    <w:rsid w:val="25A26D6C"/>
    <w:rsid w:val="25A31F57"/>
    <w:rsid w:val="25AC7E41"/>
    <w:rsid w:val="25D94D82"/>
    <w:rsid w:val="25FD2213"/>
    <w:rsid w:val="26347A30"/>
    <w:rsid w:val="26864E37"/>
    <w:rsid w:val="26B451D2"/>
    <w:rsid w:val="27057CB4"/>
    <w:rsid w:val="272E0308"/>
    <w:rsid w:val="27426CA6"/>
    <w:rsid w:val="275023A2"/>
    <w:rsid w:val="277F62B7"/>
    <w:rsid w:val="279045D1"/>
    <w:rsid w:val="2792416F"/>
    <w:rsid w:val="27A66DBF"/>
    <w:rsid w:val="27F9674B"/>
    <w:rsid w:val="2838427B"/>
    <w:rsid w:val="288A5F02"/>
    <w:rsid w:val="289610A9"/>
    <w:rsid w:val="29014296"/>
    <w:rsid w:val="29262A18"/>
    <w:rsid w:val="293D3FCE"/>
    <w:rsid w:val="296352A9"/>
    <w:rsid w:val="296A7FDB"/>
    <w:rsid w:val="29A0718A"/>
    <w:rsid w:val="29B813EF"/>
    <w:rsid w:val="29F97533"/>
    <w:rsid w:val="2A7A3A47"/>
    <w:rsid w:val="2AD57D7C"/>
    <w:rsid w:val="2ADE7574"/>
    <w:rsid w:val="2B6061C9"/>
    <w:rsid w:val="2B822F66"/>
    <w:rsid w:val="2BA4006E"/>
    <w:rsid w:val="2BB35603"/>
    <w:rsid w:val="2BC30D83"/>
    <w:rsid w:val="2BD134CD"/>
    <w:rsid w:val="2BFA5F57"/>
    <w:rsid w:val="2C000953"/>
    <w:rsid w:val="2C0C79F5"/>
    <w:rsid w:val="2C2D7022"/>
    <w:rsid w:val="2CC279B8"/>
    <w:rsid w:val="2CEA45E0"/>
    <w:rsid w:val="2D207FD1"/>
    <w:rsid w:val="2D491BDE"/>
    <w:rsid w:val="2D7422F5"/>
    <w:rsid w:val="2D924ED5"/>
    <w:rsid w:val="2DDF2F9F"/>
    <w:rsid w:val="2DEA3A81"/>
    <w:rsid w:val="2DEC36CC"/>
    <w:rsid w:val="2E002120"/>
    <w:rsid w:val="2E036BCF"/>
    <w:rsid w:val="2E0761E3"/>
    <w:rsid w:val="2E334A71"/>
    <w:rsid w:val="2EC34F63"/>
    <w:rsid w:val="2F1948A9"/>
    <w:rsid w:val="2F401969"/>
    <w:rsid w:val="2F4E0230"/>
    <w:rsid w:val="2FD50C28"/>
    <w:rsid w:val="2FE0793F"/>
    <w:rsid w:val="2FFA5C59"/>
    <w:rsid w:val="30255F46"/>
    <w:rsid w:val="303F6E73"/>
    <w:rsid w:val="305A75EE"/>
    <w:rsid w:val="30F272BB"/>
    <w:rsid w:val="30FE2283"/>
    <w:rsid w:val="310B7BF7"/>
    <w:rsid w:val="313F251C"/>
    <w:rsid w:val="31615451"/>
    <w:rsid w:val="31BF2453"/>
    <w:rsid w:val="31CD539D"/>
    <w:rsid w:val="31FA6A19"/>
    <w:rsid w:val="3205440F"/>
    <w:rsid w:val="323179FB"/>
    <w:rsid w:val="327168B8"/>
    <w:rsid w:val="328B4E7C"/>
    <w:rsid w:val="329C1BD4"/>
    <w:rsid w:val="32B41675"/>
    <w:rsid w:val="32FC7395"/>
    <w:rsid w:val="33352735"/>
    <w:rsid w:val="334C1DB4"/>
    <w:rsid w:val="33A9609D"/>
    <w:rsid w:val="33EB6BAD"/>
    <w:rsid w:val="34172C0C"/>
    <w:rsid w:val="34556336"/>
    <w:rsid w:val="34725357"/>
    <w:rsid w:val="34B333A0"/>
    <w:rsid w:val="34C83927"/>
    <w:rsid w:val="34D84831"/>
    <w:rsid w:val="34DC6FA8"/>
    <w:rsid w:val="34E92AC0"/>
    <w:rsid w:val="353511EE"/>
    <w:rsid w:val="356C0059"/>
    <w:rsid w:val="356E5A46"/>
    <w:rsid w:val="35704437"/>
    <w:rsid w:val="35882BB7"/>
    <w:rsid w:val="35E73E14"/>
    <w:rsid w:val="35FF12FC"/>
    <w:rsid w:val="366C7C3F"/>
    <w:rsid w:val="367337CC"/>
    <w:rsid w:val="36764747"/>
    <w:rsid w:val="36833BCD"/>
    <w:rsid w:val="36B779D9"/>
    <w:rsid w:val="36BA27A1"/>
    <w:rsid w:val="36FA0D5F"/>
    <w:rsid w:val="370513CD"/>
    <w:rsid w:val="374024C1"/>
    <w:rsid w:val="374F6BED"/>
    <w:rsid w:val="3753293F"/>
    <w:rsid w:val="379B4223"/>
    <w:rsid w:val="37D027AD"/>
    <w:rsid w:val="37E24336"/>
    <w:rsid w:val="37E364F0"/>
    <w:rsid w:val="38172213"/>
    <w:rsid w:val="381E7F61"/>
    <w:rsid w:val="38BD4594"/>
    <w:rsid w:val="38FE1AFE"/>
    <w:rsid w:val="39017BBA"/>
    <w:rsid w:val="39023D25"/>
    <w:rsid w:val="39292208"/>
    <w:rsid w:val="39520450"/>
    <w:rsid w:val="39B9152E"/>
    <w:rsid w:val="39BA127A"/>
    <w:rsid w:val="3A071BC0"/>
    <w:rsid w:val="3A60385F"/>
    <w:rsid w:val="3A6F720B"/>
    <w:rsid w:val="3AF637F4"/>
    <w:rsid w:val="3AFE433B"/>
    <w:rsid w:val="3B057CB2"/>
    <w:rsid w:val="3B49787F"/>
    <w:rsid w:val="3B4C61C3"/>
    <w:rsid w:val="3B532B46"/>
    <w:rsid w:val="3B611B38"/>
    <w:rsid w:val="3BC3400B"/>
    <w:rsid w:val="3BD50A25"/>
    <w:rsid w:val="3C625919"/>
    <w:rsid w:val="3C713262"/>
    <w:rsid w:val="3CFD4653"/>
    <w:rsid w:val="3D5E09FB"/>
    <w:rsid w:val="3D6D44AB"/>
    <w:rsid w:val="3D9A2E27"/>
    <w:rsid w:val="3D9E6C34"/>
    <w:rsid w:val="3DE11404"/>
    <w:rsid w:val="3E062E06"/>
    <w:rsid w:val="3E7C049D"/>
    <w:rsid w:val="3EC44615"/>
    <w:rsid w:val="3F661CE4"/>
    <w:rsid w:val="3F761C89"/>
    <w:rsid w:val="3F7C2086"/>
    <w:rsid w:val="3FBA2E0B"/>
    <w:rsid w:val="40410390"/>
    <w:rsid w:val="4071080D"/>
    <w:rsid w:val="407F3E9A"/>
    <w:rsid w:val="408E31EA"/>
    <w:rsid w:val="40982232"/>
    <w:rsid w:val="40A107A5"/>
    <w:rsid w:val="40B548B8"/>
    <w:rsid w:val="40C8049E"/>
    <w:rsid w:val="40D40263"/>
    <w:rsid w:val="41197AF6"/>
    <w:rsid w:val="413C2DF3"/>
    <w:rsid w:val="41635A41"/>
    <w:rsid w:val="416A7710"/>
    <w:rsid w:val="41711F54"/>
    <w:rsid w:val="418710AB"/>
    <w:rsid w:val="41E11926"/>
    <w:rsid w:val="41F12A3B"/>
    <w:rsid w:val="41F74DEF"/>
    <w:rsid w:val="42255D98"/>
    <w:rsid w:val="427B626D"/>
    <w:rsid w:val="4289110D"/>
    <w:rsid w:val="429159D0"/>
    <w:rsid w:val="42A24214"/>
    <w:rsid w:val="42C53514"/>
    <w:rsid w:val="42E77E92"/>
    <w:rsid w:val="42F65E36"/>
    <w:rsid w:val="433964E6"/>
    <w:rsid w:val="43556C07"/>
    <w:rsid w:val="436C3C3A"/>
    <w:rsid w:val="43AE09CA"/>
    <w:rsid w:val="43C05F2B"/>
    <w:rsid w:val="43D63DD9"/>
    <w:rsid w:val="43F37E69"/>
    <w:rsid w:val="444A0940"/>
    <w:rsid w:val="44CF0FCA"/>
    <w:rsid w:val="452378F0"/>
    <w:rsid w:val="453E3470"/>
    <w:rsid w:val="455A7440"/>
    <w:rsid w:val="45651290"/>
    <w:rsid w:val="45885B85"/>
    <w:rsid w:val="4606682B"/>
    <w:rsid w:val="46275E54"/>
    <w:rsid w:val="46324DC8"/>
    <w:rsid w:val="466C3E7F"/>
    <w:rsid w:val="46957BB9"/>
    <w:rsid w:val="46D93D8B"/>
    <w:rsid w:val="47081B1C"/>
    <w:rsid w:val="470F5434"/>
    <w:rsid w:val="472D3690"/>
    <w:rsid w:val="476A1665"/>
    <w:rsid w:val="47814028"/>
    <w:rsid w:val="478C3010"/>
    <w:rsid w:val="47973308"/>
    <w:rsid w:val="47EC43E0"/>
    <w:rsid w:val="47ED3A55"/>
    <w:rsid w:val="483268AF"/>
    <w:rsid w:val="4864156E"/>
    <w:rsid w:val="48760B5B"/>
    <w:rsid w:val="4883402E"/>
    <w:rsid w:val="48A02B65"/>
    <w:rsid w:val="48A21596"/>
    <w:rsid w:val="48AE3E72"/>
    <w:rsid w:val="48B4464C"/>
    <w:rsid w:val="48EB6052"/>
    <w:rsid w:val="48ED292C"/>
    <w:rsid w:val="48FA7E25"/>
    <w:rsid w:val="49352F56"/>
    <w:rsid w:val="493E4EB6"/>
    <w:rsid w:val="49550F6D"/>
    <w:rsid w:val="497A7332"/>
    <w:rsid w:val="49A245B2"/>
    <w:rsid w:val="49AF79E0"/>
    <w:rsid w:val="49D910DE"/>
    <w:rsid w:val="4A1C3D58"/>
    <w:rsid w:val="4A3803BC"/>
    <w:rsid w:val="4AAA7A11"/>
    <w:rsid w:val="4AB13C8E"/>
    <w:rsid w:val="4AD16200"/>
    <w:rsid w:val="4B0175DC"/>
    <w:rsid w:val="4B090459"/>
    <w:rsid w:val="4B2C31E2"/>
    <w:rsid w:val="4B362BEC"/>
    <w:rsid w:val="4B637B9B"/>
    <w:rsid w:val="4B9D7BAD"/>
    <w:rsid w:val="4BD1079D"/>
    <w:rsid w:val="4C621EBA"/>
    <w:rsid w:val="4C673738"/>
    <w:rsid w:val="4CC90623"/>
    <w:rsid w:val="4CEA3340"/>
    <w:rsid w:val="4CEB58CD"/>
    <w:rsid w:val="4CF24049"/>
    <w:rsid w:val="4D2E783D"/>
    <w:rsid w:val="4D5C50CF"/>
    <w:rsid w:val="4DA03072"/>
    <w:rsid w:val="4E032A74"/>
    <w:rsid w:val="4E301638"/>
    <w:rsid w:val="4E4432FA"/>
    <w:rsid w:val="4E481BAD"/>
    <w:rsid w:val="4E7105B0"/>
    <w:rsid w:val="4E7F73EA"/>
    <w:rsid w:val="4EAB2E47"/>
    <w:rsid w:val="4F1C64FB"/>
    <w:rsid w:val="4F334479"/>
    <w:rsid w:val="4F70497F"/>
    <w:rsid w:val="4F907ED3"/>
    <w:rsid w:val="4FA944F3"/>
    <w:rsid w:val="4FAD5FDA"/>
    <w:rsid w:val="4FCC4157"/>
    <w:rsid w:val="50001E29"/>
    <w:rsid w:val="5001504A"/>
    <w:rsid w:val="50836669"/>
    <w:rsid w:val="509B49B8"/>
    <w:rsid w:val="50A44C4C"/>
    <w:rsid w:val="50A97291"/>
    <w:rsid w:val="50D0623A"/>
    <w:rsid w:val="50DF037D"/>
    <w:rsid w:val="50EA460E"/>
    <w:rsid w:val="5112017C"/>
    <w:rsid w:val="51140C62"/>
    <w:rsid w:val="511637E5"/>
    <w:rsid w:val="515052A0"/>
    <w:rsid w:val="515D62DC"/>
    <w:rsid w:val="51A026FC"/>
    <w:rsid w:val="51F83507"/>
    <w:rsid w:val="52871B8B"/>
    <w:rsid w:val="529062B8"/>
    <w:rsid w:val="52B635B1"/>
    <w:rsid w:val="52B82C74"/>
    <w:rsid w:val="52D44DDC"/>
    <w:rsid w:val="532E5683"/>
    <w:rsid w:val="534529CD"/>
    <w:rsid w:val="536C21E7"/>
    <w:rsid w:val="538C29FB"/>
    <w:rsid w:val="539701A5"/>
    <w:rsid w:val="53980887"/>
    <w:rsid w:val="53C14498"/>
    <w:rsid w:val="53EE096F"/>
    <w:rsid w:val="540B7C39"/>
    <w:rsid w:val="54101A67"/>
    <w:rsid w:val="54F949FD"/>
    <w:rsid w:val="54FC20BE"/>
    <w:rsid w:val="55047CFE"/>
    <w:rsid w:val="552354D0"/>
    <w:rsid w:val="554D6FB0"/>
    <w:rsid w:val="55A0560C"/>
    <w:rsid w:val="56026DBA"/>
    <w:rsid w:val="56096DE2"/>
    <w:rsid w:val="566A06F2"/>
    <w:rsid w:val="566F58BC"/>
    <w:rsid w:val="5680211A"/>
    <w:rsid w:val="56D12D05"/>
    <w:rsid w:val="570C73FA"/>
    <w:rsid w:val="571D642F"/>
    <w:rsid w:val="57B23EAE"/>
    <w:rsid w:val="57C5211D"/>
    <w:rsid w:val="583D48F1"/>
    <w:rsid w:val="5855340F"/>
    <w:rsid w:val="589929AB"/>
    <w:rsid w:val="58AF7718"/>
    <w:rsid w:val="58C40E2B"/>
    <w:rsid w:val="592F1FF2"/>
    <w:rsid w:val="596861D7"/>
    <w:rsid w:val="598503B3"/>
    <w:rsid w:val="59875AED"/>
    <w:rsid w:val="59D86398"/>
    <w:rsid w:val="59E55DA4"/>
    <w:rsid w:val="59F77CCA"/>
    <w:rsid w:val="5A297ACF"/>
    <w:rsid w:val="5A6538CC"/>
    <w:rsid w:val="5B9857EE"/>
    <w:rsid w:val="5BAB7E14"/>
    <w:rsid w:val="5BB54304"/>
    <w:rsid w:val="5BD3501A"/>
    <w:rsid w:val="5C5C3599"/>
    <w:rsid w:val="5CAA401A"/>
    <w:rsid w:val="5CD75A8B"/>
    <w:rsid w:val="5CE84F40"/>
    <w:rsid w:val="5CEC5224"/>
    <w:rsid w:val="5CFA4962"/>
    <w:rsid w:val="5CFD2F61"/>
    <w:rsid w:val="5D1A706B"/>
    <w:rsid w:val="5D1C26BC"/>
    <w:rsid w:val="5D2E002E"/>
    <w:rsid w:val="5D5F1CC0"/>
    <w:rsid w:val="5E1C4785"/>
    <w:rsid w:val="5E823644"/>
    <w:rsid w:val="5EBC6E5E"/>
    <w:rsid w:val="5EDB13D3"/>
    <w:rsid w:val="5EE65C0B"/>
    <w:rsid w:val="5F070134"/>
    <w:rsid w:val="5F21227E"/>
    <w:rsid w:val="5F2320DA"/>
    <w:rsid w:val="5F2A1A44"/>
    <w:rsid w:val="5F726842"/>
    <w:rsid w:val="5F9F39FC"/>
    <w:rsid w:val="5FBB291C"/>
    <w:rsid w:val="5FD20FFC"/>
    <w:rsid w:val="5FEF2532"/>
    <w:rsid w:val="6013397C"/>
    <w:rsid w:val="604A18BA"/>
    <w:rsid w:val="60F97336"/>
    <w:rsid w:val="611C1037"/>
    <w:rsid w:val="61654998"/>
    <w:rsid w:val="617564B5"/>
    <w:rsid w:val="61873DB2"/>
    <w:rsid w:val="61C871C8"/>
    <w:rsid w:val="61F001EC"/>
    <w:rsid w:val="62326852"/>
    <w:rsid w:val="62553CA7"/>
    <w:rsid w:val="62670917"/>
    <w:rsid w:val="62813C4D"/>
    <w:rsid w:val="62DC6E3F"/>
    <w:rsid w:val="62E36EA8"/>
    <w:rsid w:val="62E702E4"/>
    <w:rsid w:val="62FD20C2"/>
    <w:rsid w:val="63363DBD"/>
    <w:rsid w:val="63486984"/>
    <w:rsid w:val="634B2AE6"/>
    <w:rsid w:val="635F53E5"/>
    <w:rsid w:val="63CC113C"/>
    <w:rsid w:val="640B0830"/>
    <w:rsid w:val="6438481E"/>
    <w:rsid w:val="647207B3"/>
    <w:rsid w:val="64A4310D"/>
    <w:rsid w:val="651D7D65"/>
    <w:rsid w:val="65214C72"/>
    <w:rsid w:val="652C3F3C"/>
    <w:rsid w:val="6549169A"/>
    <w:rsid w:val="65803BD4"/>
    <w:rsid w:val="65806ADF"/>
    <w:rsid w:val="65826716"/>
    <w:rsid w:val="65EF2B25"/>
    <w:rsid w:val="65F30861"/>
    <w:rsid w:val="66101A94"/>
    <w:rsid w:val="6610639D"/>
    <w:rsid w:val="663B627E"/>
    <w:rsid w:val="66430B34"/>
    <w:rsid w:val="666A3195"/>
    <w:rsid w:val="66780F45"/>
    <w:rsid w:val="66E159EC"/>
    <w:rsid w:val="66E6642D"/>
    <w:rsid w:val="67292C06"/>
    <w:rsid w:val="67306140"/>
    <w:rsid w:val="67682068"/>
    <w:rsid w:val="67956D92"/>
    <w:rsid w:val="67977B82"/>
    <w:rsid w:val="67D06B6E"/>
    <w:rsid w:val="67F37CF1"/>
    <w:rsid w:val="67FA45A2"/>
    <w:rsid w:val="68006F7E"/>
    <w:rsid w:val="683F2744"/>
    <w:rsid w:val="688F39E4"/>
    <w:rsid w:val="68F93649"/>
    <w:rsid w:val="69080022"/>
    <w:rsid w:val="695C417B"/>
    <w:rsid w:val="6A07461E"/>
    <w:rsid w:val="6A5F744C"/>
    <w:rsid w:val="6A6E4E01"/>
    <w:rsid w:val="6AB23DC4"/>
    <w:rsid w:val="6AD77BCF"/>
    <w:rsid w:val="6ADA21C9"/>
    <w:rsid w:val="6AE94156"/>
    <w:rsid w:val="6B0822CC"/>
    <w:rsid w:val="6B1A1E67"/>
    <w:rsid w:val="6B1E23E9"/>
    <w:rsid w:val="6B520C75"/>
    <w:rsid w:val="6B6264BF"/>
    <w:rsid w:val="6B976A7E"/>
    <w:rsid w:val="6B997370"/>
    <w:rsid w:val="6BCD2D2C"/>
    <w:rsid w:val="6BDF5315"/>
    <w:rsid w:val="6BEC5CA1"/>
    <w:rsid w:val="6BFB350D"/>
    <w:rsid w:val="6C794255"/>
    <w:rsid w:val="6CDB1272"/>
    <w:rsid w:val="6D140846"/>
    <w:rsid w:val="6D392F75"/>
    <w:rsid w:val="6D894531"/>
    <w:rsid w:val="6DC878DB"/>
    <w:rsid w:val="6E2E4954"/>
    <w:rsid w:val="6E6667C3"/>
    <w:rsid w:val="6EA305CE"/>
    <w:rsid w:val="6EAA2402"/>
    <w:rsid w:val="6ED36C87"/>
    <w:rsid w:val="6EF966EE"/>
    <w:rsid w:val="6F0D2769"/>
    <w:rsid w:val="6F2F1B46"/>
    <w:rsid w:val="6F7F7499"/>
    <w:rsid w:val="6F916949"/>
    <w:rsid w:val="6F9D5671"/>
    <w:rsid w:val="6FB10A66"/>
    <w:rsid w:val="6FF15A2D"/>
    <w:rsid w:val="706F5B8B"/>
    <w:rsid w:val="70A26ABE"/>
    <w:rsid w:val="70BA0007"/>
    <w:rsid w:val="70D71B10"/>
    <w:rsid w:val="70E022B6"/>
    <w:rsid w:val="71323D41"/>
    <w:rsid w:val="71350A77"/>
    <w:rsid w:val="713F4F3E"/>
    <w:rsid w:val="715036E2"/>
    <w:rsid w:val="71517447"/>
    <w:rsid w:val="719B1CDE"/>
    <w:rsid w:val="71CB4A49"/>
    <w:rsid w:val="725E785F"/>
    <w:rsid w:val="72690234"/>
    <w:rsid w:val="7281737E"/>
    <w:rsid w:val="728952D1"/>
    <w:rsid w:val="728D5F0B"/>
    <w:rsid w:val="72AD584D"/>
    <w:rsid w:val="73B35D6D"/>
    <w:rsid w:val="73B92EEB"/>
    <w:rsid w:val="73CF361C"/>
    <w:rsid w:val="73D56FFD"/>
    <w:rsid w:val="73ED70BF"/>
    <w:rsid w:val="74017DF2"/>
    <w:rsid w:val="740D5F3F"/>
    <w:rsid w:val="74335A84"/>
    <w:rsid w:val="745326DF"/>
    <w:rsid w:val="747A0F4D"/>
    <w:rsid w:val="74EF2EA8"/>
    <w:rsid w:val="74FD3D5D"/>
    <w:rsid w:val="753515FD"/>
    <w:rsid w:val="754D3A05"/>
    <w:rsid w:val="755C4944"/>
    <w:rsid w:val="75D55359"/>
    <w:rsid w:val="75F8069B"/>
    <w:rsid w:val="760C191B"/>
    <w:rsid w:val="762848A0"/>
    <w:rsid w:val="764E4808"/>
    <w:rsid w:val="768C0C71"/>
    <w:rsid w:val="76910A04"/>
    <w:rsid w:val="76E26939"/>
    <w:rsid w:val="76F16443"/>
    <w:rsid w:val="77275DC2"/>
    <w:rsid w:val="772D7D59"/>
    <w:rsid w:val="77C0705B"/>
    <w:rsid w:val="77CF78B2"/>
    <w:rsid w:val="77EC771F"/>
    <w:rsid w:val="780879F5"/>
    <w:rsid w:val="785679B7"/>
    <w:rsid w:val="785E2710"/>
    <w:rsid w:val="78661A90"/>
    <w:rsid w:val="787B5C10"/>
    <w:rsid w:val="788C6457"/>
    <w:rsid w:val="78973053"/>
    <w:rsid w:val="78AB0DA4"/>
    <w:rsid w:val="78C8735A"/>
    <w:rsid w:val="79633757"/>
    <w:rsid w:val="796E6BC8"/>
    <w:rsid w:val="79A64B2E"/>
    <w:rsid w:val="79CA3C40"/>
    <w:rsid w:val="79D740FE"/>
    <w:rsid w:val="7A537953"/>
    <w:rsid w:val="7A635363"/>
    <w:rsid w:val="7A8E69D4"/>
    <w:rsid w:val="7ABC69AC"/>
    <w:rsid w:val="7AC975A6"/>
    <w:rsid w:val="7ADC03C7"/>
    <w:rsid w:val="7AF05188"/>
    <w:rsid w:val="7AF476DC"/>
    <w:rsid w:val="7BB74576"/>
    <w:rsid w:val="7BCF779D"/>
    <w:rsid w:val="7C1206E9"/>
    <w:rsid w:val="7C165141"/>
    <w:rsid w:val="7C2D3E7B"/>
    <w:rsid w:val="7C3040D0"/>
    <w:rsid w:val="7C8072E7"/>
    <w:rsid w:val="7CA87356"/>
    <w:rsid w:val="7CAC47BB"/>
    <w:rsid w:val="7CBB5C63"/>
    <w:rsid w:val="7CC6016D"/>
    <w:rsid w:val="7DD8618E"/>
    <w:rsid w:val="7DDB4FFE"/>
    <w:rsid w:val="7E17201D"/>
    <w:rsid w:val="7E2471FB"/>
    <w:rsid w:val="7E465C4D"/>
    <w:rsid w:val="7E5D4D17"/>
    <w:rsid w:val="7E5E59A0"/>
    <w:rsid w:val="7E777AE8"/>
    <w:rsid w:val="7EE33BA8"/>
    <w:rsid w:val="7EF658D2"/>
    <w:rsid w:val="7EF943FE"/>
    <w:rsid w:val="7F1E7BD1"/>
    <w:rsid w:val="7F274082"/>
    <w:rsid w:val="7F6A56A8"/>
    <w:rsid w:val="7F906365"/>
    <w:rsid w:val="7FAE5157"/>
    <w:rsid w:val="7FC33C46"/>
    <w:rsid w:val="7FF00F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5">
    <w:name w:val="标题 1 Char"/>
    <w:basedOn w:val="10"/>
    <w:link w:val="2"/>
    <w:qFormat/>
    <w:uiPriority w:val="9"/>
    <w:rPr>
      <w:rFonts w:eastAsia="仿宋_GB2312"/>
      <w:b/>
      <w:bCs/>
      <w:kern w:val="44"/>
      <w:sz w:val="32"/>
      <w:szCs w:val="44"/>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Char"/>
    <w:basedOn w:val="10"/>
    <w:link w:val="4"/>
    <w:semiHidden/>
    <w:qFormat/>
    <w:uiPriority w:val="99"/>
    <w:rPr>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F8D7B-F95B-43DF-80F4-38226DBD8919}">
  <ds:schemaRefs/>
</ds:datastoreItem>
</file>

<file path=docProps/app.xml><?xml version="1.0" encoding="utf-8"?>
<Properties xmlns="http://schemas.openxmlformats.org/officeDocument/2006/extended-properties" xmlns:vt="http://schemas.openxmlformats.org/officeDocument/2006/docPropsVTypes">
  <Template>Normal</Template>
  <Pages>44</Pages>
  <Words>3646</Words>
  <Characters>20783</Characters>
  <Lines>173</Lines>
  <Paragraphs>48</Paragraphs>
  <TotalTime>230</TotalTime>
  <ScaleCrop>false</ScaleCrop>
  <LinksUpToDate>false</LinksUpToDate>
  <CharactersWithSpaces>24381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Administrator</cp:lastModifiedBy>
  <dcterms:modified xsi:type="dcterms:W3CDTF">2024-01-02T01:56:17Z</dcterms:modified>
  <cp:revision>5105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5C2524429FC2488495F2848C6DF7CC12_13</vt:lpwstr>
  </property>
</Properties>
</file>