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pacing w:val="-12"/>
          <w:sz w:val="44"/>
          <w:szCs w:val="44"/>
        </w:rPr>
      </w:pPr>
      <w:r>
        <w:rPr>
          <w:rFonts w:hint="eastAsia" w:ascii="方正小标宋简体" w:eastAsia="方正小标宋简体"/>
          <w:color w:val="auto"/>
          <w:spacing w:val="-12"/>
          <w:sz w:val="44"/>
          <w:szCs w:val="44"/>
        </w:rPr>
        <w:t>部分不合格项目的小知识</w:t>
      </w:r>
    </w:p>
    <w:p>
      <w:pPr>
        <w:pStyle w:val="2"/>
        <w:spacing w:line="600" w:lineRule="exact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u w:val="none"/>
        </w:rPr>
        <w:t>菌落总数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/>
          <w:lang w:val="en-US" w:eastAsia="zh-CN" w:bidi="ar-SA"/>
        </w:rPr>
        <w:t xml:space="preserve">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菌落总数是指示性微生物指标，用以反映食品的卫生状况。菌落总数超标的原因，可能是生产企业所使用的原辅料初始菌落数较高，也可能是生产加工过程中卫生条件控制不严格，还可能与产品包装密封不严、储运条件控制不当等有关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动物性水产制品》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GB 10136-2015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）规定，翡翠螺中的菌落总数指标为n=5,c=2,m=50000,M=100000。</w:t>
      </w:r>
    </w:p>
    <w:p>
      <w:pPr>
        <w:pStyle w:val="13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脱氢乙酸及其钠盐（以脱氢乙酸计）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脱氢乙酸作为食品添加剂，广泛用作防腐剂，对霉菌具有较强的抑制作用。《食品安全国家标准 食品添加剂使用标准》（GB 2760-2014）中规定，脱氢乙酸及其钠盐在粮食加工品中不得使用。长期大量食用脱氢乙酸及其钠盐超标产品，可能对人体健康产生一定影响。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二氧化硫残留量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二氧化硫、焦亚硫酸钾、亚硫酸钠是食品加工中常用的漂白剂和防腐剂，使用后产生二氧化硫残留。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规定，龙眼中二氧化硫的</w:t>
      </w:r>
      <w:r>
        <w:rPr>
          <w:rFonts w:hint="eastAsia" w:ascii="仿宋_GB2312" w:hAnsi="仿宋_GB2312" w:eastAsia="仿宋_GB2312" w:cs="仿宋_GB2312"/>
          <w:sz w:val="32"/>
          <w:szCs w:val="32"/>
        </w:rPr>
        <w:t>最大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残留</w:t>
      </w:r>
      <w:r>
        <w:rPr>
          <w:rFonts w:hint="eastAsia" w:ascii="仿宋_GB2312" w:hAnsi="仿宋_GB2312" w:eastAsia="仿宋_GB2312" w:cs="仿宋_GB2312"/>
          <w:sz w:val="32"/>
          <w:szCs w:val="32"/>
        </w:rPr>
        <w:t>限量值为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0.05g/kg</w:t>
      </w:r>
      <w:r>
        <w:rPr>
          <w:rFonts w:hint="eastAsia" w:ascii="仿宋_GB2312" w:hAnsi="仿宋_GB2312" w:eastAsia="仿宋_GB2312" w:cs="仿宋_GB2312"/>
          <w:sz w:val="32"/>
          <w:szCs w:val="32"/>
        </w:rPr>
        <w:t>。二氧化硫进入人体后最终转化为硫酸盐并随尿液排出体外，少量二氧化硫进入人体不会对身体带来健康危害，但若过量食用可能引起如恶心、呕吐等胃肠道反应。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噻虫胺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噻虫胺是烟碱类杀虫剂，具有触杀、胃毒作用，具有根内吸活性和层 间传导性。《食品安全国家标准 食品中农药最大残留限量》（GB 2763-2021）中规定，豌豆荚中噻虫胺的最大残留限量值为0.01mg/kg，辣椒中噻虫胺的最大残留限量值为0.05mg/kg。食用食品一般不会导致噻虫胺的急性中毒，但长期食用噻虫胺超标的食品，对人体健康也有一定影响。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五、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氯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氟氰菊酯和高效氯氟氰菊酯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氯氟氰菊酯和高效氯氟氰菊酯是一种广谱、高效拟除虫菊酯类杀虫剂，以触杀和胃毒作用为主，无内吸作用，被广泛用于农林业和卫生害虫的防治。《食品安全国家标准 食品中农药最大残留限量》（GB 2763-2021）中规定，菠菜中氯氟氰菊酯的最大残留限量值为2mg/kg。少量的农药残留不会引起人体急性中毒，但长期食用氯氟氰菊酯超标的食品，对人体健康有一定影响。</w:t>
      </w:r>
    </w:p>
    <w:p>
      <w:pPr>
        <w:pStyle w:val="13"/>
        <w:ind w:firstLine="742" w:firstLineChars="231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恩诺沙星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恩诺沙星属于氟喹诺酮类药物，是一类人工合成的广谱抗菌药，用于治疗动物的皮肤感染、呼吸道感染等，是动物专属用药。《食品安全国家标准 食品中兽药最大残留限量》（GB 31650-2019）中规定，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鸡蛋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中最高残留限量为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μg/kg，摄入恩诺沙星超标的食品，可能引起头晕、头痛、睡眠不良、胃肠道不适等症状，甚至还可能引起肝损害。</w:t>
      </w:r>
    </w:p>
    <w:p>
      <w:pPr>
        <w:pStyle w:val="13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甲硝唑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甲硝唑是一种抗生素和抗原虫剂。《食品安全国家标准 食品中兽药最大残留限量》（GB 31650-2019）中规定，甲硝唑为允许作治疗用，但不得在动物性食品中检出的兽药。鸡蛋中检出甲硝唑的原因，可能是养殖户在养殖过程中违规使用相关兽药。</w:t>
      </w:r>
    </w:p>
    <w:p>
      <w:pPr>
        <w:pStyle w:val="13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</w:pPr>
      <w:bookmarkStart w:id="0" w:name="_Hlk40715800"/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eastAsia="zh-CN"/>
        </w:rPr>
        <w:t>八、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氯酚酸钠</w:t>
      </w:r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（以五氯酚计）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  <w:t>五氯酚酸钠常被用作除草剂、杀菌剂。《食品动物中禁止使用的药品及其他化合物清单》（农业农村部公告 第250号）中规定，五氯酚酸钠为食品动物中禁止使用的药品。</w:t>
      </w:r>
      <w:bookmarkStart w:id="1" w:name="_GoBack"/>
      <w:bookmarkEnd w:id="1"/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 w:line="600" w:lineRule="exact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val="en-US" w:eastAsia="zh-CN" w:bidi="ar"/>
        </w:rPr>
        <w:t>九、铅</w:t>
      </w:r>
    </w:p>
    <w:p>
      <w:pPr>
        <w:pStyle w:val="13"/>
        <w:ind w:firstLine="64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铅是最常见的重金属元素污染物之一。铅是蓄积性的重金属，只有当人体中铅含量达到一定程度时，才会引发身体的不适，在长期摄入铅后，会对机体的血液系统、神经系统产生损害，尤其对儿童生长和智力发育的影响较大。《食品安全国家标准 食品中污染物限量》（GB 2762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zh-CN" w:eastAsia="zh-CN" w:bidi="ar-SA"/>
        </w:rPr>
        <w:t>-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2022）中规定，姜中铅的最大残留限量值为0.2mg/kg。姜中铅超标的原因，可能是指食品原材料在生长、生产过程中通过土壤、空气、水等途径导致铅污染，例如含铅的废水废渣排放污染水体和土壤后，进而污染食物；含铅农药的使用也可造成农作物的铅污染。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="0" w:beforeAutospacing="0" w:after="0" w:afterAutospacing="0" w:line="600" w:lineRule="exact"/>
        <w:ind w:firstLine="642" w:firstLineChars="200"/>
        <w:jc w:val="both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val="en-US" w:eastAsia="zh-CN" w:bidi="ar"/>
        </w:rPr>
        <w:t>10、吡唑醚菌酯</w:t>
      </w:r>
    </w:p>
    <w:p>
      <w:pPr>
        <w:spacing w:beforeLines="0" w:afterLines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吡唑醚菌酯是具有保护、治疗和传导作用的杀菌剂。对皮肤、眼睛和呼吸道等有刺激作用，无人体全身性中毒报道。食用食品一般不会导致吡唑醚菌酯的急性中毒，但长期食用吡唑醚菌酯超标的食品，对人体健康也有一定影响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  <w:t>根据《食品安全国家标准 食品中农药最大残留限量》（GB 2763-2021）中的规定，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食荚豌豆中最大残留限量范围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  <w:t>≤0.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02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  <w:t>mg/kg。</w:t>
      </w:r>
    </w:p>
    <w:p>
      <w:pPr>
        <w:spacing w:beforeLines="0" w:afterLines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val="en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u w:val="none"/>
          <w:lang w:val="en-US" w:eastAsia="zh-CN" w:bidi="ar"/>
        </w:rPr>
        <w:t>11、阿维菌素</w:t>
      </w:r>
    </w:p>
    <w:p>
      <w:pPr>
        <w:spacing w:beforeLines="0" w:afterLines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  <w:t>阿维菌素是由放线菌产生的一组大环内酯类抗生素，少量的农药残留不会引起人体急性中毒，但长期食用阿维菌素超标的食品，对人体健康有一定影响。根据《食品安全国家标准 食品中农药最大残留限量》（GB 2763-2021）中的规定，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油麦菜中最大残留限量范围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  <w:t>≤0.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05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  <w:t>mg/kg。</w:t>
      </w:r>
    </w:p>
    <w:p>
      <w:pPr>
        <w:spacing w:beforeLines="0" w:afterLines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" w:eastAsia="zh-CN"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细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BkZmE5Y2JmYWIzNDJjZTQ2M2YwNjYzZjJmMzIyNWYifQ=="/>
  </w:docVars>
  <w:rsids>
    <w:rsidRoot w:val="00172A27"/>
    <w:rsid w:val="00071DD5"/>
    <w:rsid w:val="001E2D68"/>
    <w:rsid w:val="00257D08"/>
    <w:rsid w:val="002D5EDB"/>
    <w:rsid w:val="00312DFB"/>
    <w:rsid w:val="0042799F"/>
    <w:rsid w:val="004A3E1B"/>
    <w:rsid w:val="004D26CE"/>
    <w:rsid w:val="00512DF8"/>
    <w:rsid w:val="005964F6"/>
    <w:rsid w:val="006766D8"/>
    <w:rsid w:val="006E7239"/>
    <w:rsid w:val="00701C17"/>
    <w:rsid w:val="007407EB"/>
    <w:rsid w:val="00780B1B"/>
    <w:rsid w:val="007A11E3"/>
    <w:rsid w:val="007C240C"/>
    <w:rsid w:val="00891190"/>
    <w:rsid w:val="0093432E"/>
    <w:rsid w:val="009973C0"/>
    <w:rsid w:val="00AD41F3"/>
    <w:rsid w:val="00BF7D93"/>
    <w:rsid w:val="00CF157E"/>
    <w:rsid w:val="00D2580A"/>
    <w:rsid w:val="00DA10DE"/>
    <w:rsid w:val="00E0149A"/>
    <w:rsid w:val="00E46515"/>
    <w:rsid w:val="00EB4BB4"/>
    <w:rsid w:val="00F40965"/>
    <w:rsid w:val="00F643EC"/>
    <w:rsid w:val="00F64972"/>
    <w:rsid w:val="00F651DB"/>
    <w:rsid w:val="00F81C62"/>
    <w:rsid w:val="00FA1106"/>
    <w:rsid w:val="0448295A"/>
    <w:rsid w:val="04A24281"/>
    <w:rsid w:val="076D246B"/>
    <w:rsid w:val="0CD74F93"/>
    <w:rsid w:val="0E482185"/>
    <w:rsid w:val="0ED773D0"/>
    <w:rsid w:val="0FE578C3"/>
    <w:rsid w:val="1048381B"/>
    <w:rsid w:val="1C9058DA"/>
    <w:rsid w:val="1DDF3A2E"/>
    <w:rsid w:val="1FBBF276"/>
    <w:rsid w:val="1FECA907"/>
    <w:rsid w:val="21D80923"/>
    <w:rsid w:val="228F1D93"/>
    <w:rsid w:val="282F31A9"/>
    <w:rsid w:val="29F75D69"/>
    <w:rsid w:val="2BEFCEBF"/>
    <w:rsid w:val="2BFBE5B4"/>
    <w:rsid w:val="2D171A03"/>
    <w:rsid w:val="2D480A48"/>
    <w:rsid w:val="2F832FF6"/>
    <w:rsid w:val="33374B9E"/>
    <w:rsid w:val="33C75457"/>
    <w:rsid w:val="380C697C"/>
    <w:rsid w:val="398FD431"/>
    <w:rsid w:val="3B631688"/>
    <w:rsid w:val="3B7F0A8A"/>
    <w:rsid w:val="3DDAEE9F"/>
    <w:rsid w:val="3DF3CB08"/>
    <w:rsid w:val="3DF7562F"/>
    <w:rsid w:val="3E7F953F"/>
    <w:rsid w:val="40B35447"/>
    <w:rsid w:val="430F667B"/>
    <w:rsid w:val="45AA61A7"/>
    <w:rsid w:val="474E6E34"/>
    <w:rsid w:val="493E605A"/>
    <w:rsid w:val="4D7F48FD"/>
    <w:rsid w:val="4DD24205"/>
    <w:rsid w:val="4E705C06"/>
    <w:rsid w:val="51B8651B"/>
    <w:rsid w:val="55125282"/>
    <w:rsid w:val="576F1BD4"/>
    <w:rsid w:val="57F7C0EB"/>
    <w:rsid w:val="5965130E"/>
    <w:rsid w:val="5BBA3E5E"/>
    <w:rsid w:val="5D843AF5"/>
    <w:rsid w:val="5DFC666A"/>
    <w:rsid w:val="5EEE38D2"/>
    <w:rsid w:val="5EFF7B8E"/>
    <w:rsid w:val="5FADDF4D"/>
    <w:rsid w:val="5FF792D2"/>
    <w:rsid w:val="630848A9"/>
    <w:rsid w:val="63F822C1"/>
    <w:rsid w:val="66CE15DD"/>
    <w:rsid w:val="679C1AE6"/>
    <w:rsid w:val="6A77F40B"/>
    <w:rsid w:val="6B6A6B78"/>
    <w:rsid w:val="6B6AF009"/>
    <w:rsid w:val="6CE6468C"/>
    <w:rsid w:val="6D535020"/>
    <w:rsid w:val="6E7FA66F"/>
    <w:rsid w:val="6EDD996F"/>
    <w:rsid w:val="6EF5AE60"/>
    <w:rsid w:val="6FEF87A5"/>
    <w:rsid w:val="6FFFBD18"/>
    <w:rsid w:val="73BEA6E9"/>
    <w:rsid w:val="73FE4D22"/>
    <w:rsid w:val="744F7E73"/>
    <w:rsid w:val="756C5981"/>
    <w:rsid w:val="757FDD76"/>
    <w:rsid w:val="75BF659A"/>
    <w:rsid w:val="77279025"/>
    <w:rsid w:val="77EFB7D4"/>
    <w:rsid w:val="77F394F2"/>
    <w:rsid w:val="77FDDE8D"/>
    <w:rsid w:val="78F16CBC"/>
    <w:rsid w:val="7B8A2341"/>
    <w:rsid w:val="7BAE0AFE"/>
    <w:rsid w:val="7BFB0EB0"/>
    <w:rsid w:val="7C7E84B5"/>
    <w:rsid w:val="7C961BB6"/>
    <w:rsid w:val="7CED0B0F"/>
    <w:rsid w:val="7DF7F7F6"/>
    <w:rsid w:val="7EA31ACE"/>
    <w:rsid w:val="7EDB9649"/>
    <w:rsid w:val="7EDF111D"/>
    <w:rsid w:val="7EEA4B4B"/>
    <w:rsid w:val="7EFF3452"/>
    <w:rsid w:val="7F765B73"/>
    <w:rsid w:val="7FF5BA73"/>
    <w:rsid w:val="7FFF3D91"/>
    <w:rsid w:val="837FC363"/>
    <w:rsid w:val="8FDD3E20"/>
    <w:rsid w:val="97BE66A0"/>
    <w:rsid w:val="9BEEA82A"/>
    <w:rsid w:val="9E7B0E78"/>
    <w:rsid w:val="9FD42F77"/>
    <w:rsid w:val="A6BA9EB8"/>
    <w:rsid w:val="ACFB20F1"/>
    <w:rsid w:val="AEFFF779"/>
    <w:rsid w:val="B53F1FAF"/>
    <w:rsid w:val="B7D05137"/>
    <w:rsid w:val="B7FF0890"/>
    <w:rsid w:val="BD7FDC8F"/>
    <w:rsid w:val="BDFFB3C0"/>
    <w:rsid w:val="BEEB80B0"/>
    <w:rsid w:val="BEEF583D"/>
    <w:rsid w:val="BEFFBC97"/>
    <w:rsid w:val="BFD63B9E"/>
    <w:rsid w:val="C5E59246"/>
    <w:rsid w:val="CBBFA5D6"/>
    <w:rsid w:val="CE2B78E8"/>
    <w:rsid w:val="D72FA7DD"/>
    <w:rsid w:val="DBB32352"/>
    <w:rsid w:val="DBFE42CF"/>
    <w:rsid w:val="DDBDC002"/>
    <w:rsid w:val="DEFF15E2"/>
    <w:rsid w:val="DF7BF7CA"/>
    <w:rsid w:val="DF902EB0"/>
    <w:rsid w:val="DFFF5FF0"/>
    <w:rsid w:val="E59D8839"/>
    <w:rsid w:val="E8BF111D"/>
    <w:rsid w:val="EAB7B90C"/>
    <w:rsid w:val="EE6B3F9D"/>
    <w:rsid w:val="EEEC40A1"/>
    <w:rsid w:val="EFD98911"/>
    <w:rsid w:val="EFDBB67F"/>
    <w:rsid w:val="F2FFD4B4"/>
    <w:rsid w:val="F57B9945"/>
    <w:rsid w:val="F6F67DF8"/>
    <w:rsid w:val="F7351B94"/>
    <w:rsid w:val="F75FAF31"/>
    <w:rsid w:val="F7E760BD"/>
    <w:rsid w:val="F7F0D5F8"/>
    <w:rsid w:val="F7FD2C72"/>
    <w:rsid w:val="F7FDA93D"/>
    <w:rsid w:val="F9DF2B4F"/>
    <w:rsid w:val="F9FF47AC"/>
    <w:rsid w:val="F9FFC6EC"/>
    <w:rsid w:val="FBB90085"/>
    <w:rsid w:val="FCBF3CF4"/>
    <w:rsid w:val="FDFC535D"/>
    <w:rsid w:val="FE7B3CE3"/>
    <w:rsid w:val="FED49A4D"/>
    <w:rsid w:val="FEDF6BE6"/>
    <w:rsid w:val="FF7D3511"/>
    <w:rsid w:val="FFD6F0F4"/>
    <w:rsid w:val="FFE2BA46"/>
    <w:rsid w:val="FFFBB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keepLines/>
      <w:spacing w:line="360" w:lineRule="auto"/>
      <w:outlineLvl w:val="3"/>
    </w:pPr>
    <w:rPr>
      <w:rFonts w:ascii="Times New Roman" w:hAnsi="Times New Roman" w:eastAsia="宋体"/>
      <w:b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黑体"/>
      <w:color w:val="CC0000"/>
      <w:kern w:val="0"/>
      <w:sz w:val="24"/>
      <w:u w:val="single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="等线" w:hAnsi="等线" w:eastAsia="等线"/>
      <w:kern w:val="2"/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7</Pages>
  <Words>2917</Words>
  <Characters>3325</Characters>
  <Lines>9</Lines>
  <Paragraphs>2</Paragraphs>
  <TotalTime>6</TotalTime>
  <ScaleCrop>false</ScaleCrop>
  <LinksUpToDate>false</LinksUpToDate>
  <CharactersWithSpaces>3417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2021-06-29T14:35:00Z</dcterms:created>
  <dc:creator>Administrator</dc:creator>
  <cp:lastModifiedBy>ls603</cp:lastModifiedBy>
  <cp:lastPrinted>2024-05-16T19:04:43Z</cp:lastPrinted>
  <dcterms:modified xsi:type="dcterms:W3CDTF">2024-05-17T08:19:24Z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97F9DAF7D56E40D9A9597F0FC7621844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