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120" w:afterLines="50" w:line="600" w:lineRule="exact"/>
        <w:ind w:firstLine="0" w:firstLineChars="0"/>
        <w:jc w:val="both"/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>
      <w:pPr>
        <w:suppressAutoHyphens/>
        <w:spacing w:after="120" w:afterLines="5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eastAsia="zh-CN"/>
        </w:rPr>
        <w:t>食品安全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</w:rPr>
        <w:t>监督抽检品种及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eastAsia="zh-CN"/>
        </w:rPr>
        <w:t>检验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</w:rPr>
        <w:t>项目表</w:t>
      </w:r>
    </w:p>
    <w:tbl>
      <w:tblPr>
        <w:tblStyle w:val="15"/>
        <w:tblW w:w="14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267"/>
        <w:gridCol w:w="984"/>
        <w:gridCol w:w="1349"/>
        <w:gridCol w:w="2192"/>
        <w:gridCol w:w="726"/>
        <w:gridCol w:w="7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序号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食品大类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一级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食品亚类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二级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食品品种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三级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食品细类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四级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风险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等级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抽检项目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eastAsia="zh-CN"/>
              </w:rPr>
              <w:t>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粮食加工品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小麦粉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小麦粉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小麦粉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、玉米赤霉烯酮、脱氧雪腐镰刀菌烯醇、偶氮甲酰胺、过氧化苯甲酰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大米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大米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大米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以Pb计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、无机砷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以As计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、黄曲霉毒素B₁、赭曲霉毒素A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挂面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挂面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挂面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黄曲霉毒素B₁、脱氢乙酸及其钠盐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以脱氢乙酸计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、合成着色剂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柠檬黄、日落黄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其他粮食加工品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谷物加工品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谷物加工品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、黄曲霉毒素B₁、赭曲霉毒素A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谷物碾磨加工品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玉米粉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片、渣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黄曲霉毒素B₁、赭曲霉毒素A、玉米赤霉烯酮、脱氧雪腐镰刀菌烯醇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米粉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以Hg计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、无机砷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以As计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其他谷物碾磨加工品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以Pb计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、铬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以Cr计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谷物粉类制成品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面制品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以苯甲酸计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、山梨酸及其钾盐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、脱氢乙酸及其钠盐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以脱氢乙酸计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、合成着色剂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柠檬黄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发酵面制品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以苯甲酸计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、山梨酸及其钾盐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、脱氢乙酸及其钠盐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乙酸计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、糖精钠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以糖精计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、甜蜜素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、安赛蜜、合成着色剂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柠檬黄、胭脂红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米粉制品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以苯甲酸计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、山梨酸及其钾盐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、脱氢乙酸及其钠盐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乙酸计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、二氧化硫残留量、菌落总数、大肠菌群、沙门氏菌、金黄色葡萄球菌、黄曲霉毒素B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vertAlign w:val="subscript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其他谷物粉类制成品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以苯甲酸计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、山梨酸及其钾盐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、脱氢乙酸及其钠盐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以脱氢乙酸计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油脂及其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食用植物油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食用植物油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花生油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酸价、过氧化值、黄曲霉毒素B₁、苯并[a]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、溶剂残留量、特丁基对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玉米油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酸价、过氧化值、黄曲霉毒素B₁、苯并[a]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芝麻油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橄榄油、油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橄榄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果渣油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酸价、过氧化值、溶剂残留量、特丁基对苯二酚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菜籽油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大豆油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食用植物调和油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油茶籽油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其他食用植物油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酸价、过氧化值、苯并[a]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、溶剂残留量、特丁基对苯二酚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TBHQ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油脂及其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食用动物油脂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食用动物油脂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食用动物油脂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酸价、过氧化值、丙二醛、苯并[a]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食用油脂制品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食用油脂制品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食用油脂制品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以脂肪计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、过氧化值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以脂肪计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酱油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酱油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氨基酸态氮、全氮（以氮计）、苯甲酸及其钠盐（以苯甲酸计）、山梨酸及其钾盐（以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）、脱氢乙酸及其钠盐（以脱氢乙酸计）、防腐剂混合使用时各自用量占其最大使用量的比例之和、糖精钠（以糖精计）、三氯蔗糖、甜蜜素（以环己基氨基磺酸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食醋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食醋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食醋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总酸（以乙酸计）、苯甲酸及其钠盐（以苯甲酸计）、山梨酸及其钾盐（以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酱类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酿造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酱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黄豆酱、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氨基酸态氮、黄曲霉毒素B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vertAlign w:val="subscript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调味料酒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调味料酒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氨基酸态氮（以氮计）、苯甲酸及其钠盐（以苯甲酸计）、山梨酸及其钾盐（以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香辛料类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香辛料类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香辛料调味油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辣椒、花椒、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辣椒粉、花椒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31" w:leftChars="10" w:right="21" w:rightChars="10" w:hanging="11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铅（以Pb计）、罗丹明B、二氧化硫残留量、合成着色剂（柠檬黄、日落黄、胭脂红）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其他香辛料调味品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二氧化硫残留量、甜蜜素（以环己基氨基磺酸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）、合成着色剂（柠檬黄、日落黄、苋菜红、胭脂红、亮蓝）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调味料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固体复合调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鸡粉、鸡精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调味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谷氨酸钠、呈味核苷酸二钠、糖精钠（以糖精计）、甜蜜素（以环己基氨基磺酸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固体复合调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其他固体调味料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罂粟碱、吗啡、可待因、那可丁、糖精钠（以糖精计）、甜蜜素（以环己基氨基磺酸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半固体复合调味料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蛋黄酱、沙拉酱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二氧化钛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坚果与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类的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酸价/酸值、过氧化值、铅（以Pb计）、黄曲霉毒素B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vertAlign w:val="subscript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</w:rPr>
              <w:t>调味料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</w:rPr>
              <w:t>半固体复合调味料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辣椒酱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、防腐剂混合使用时各自用量占其最大使用量的比例之和、甜蜜素（以环己基氨基磺酸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火锅底料、麻辣烫底料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罂粟碱、吗啡、可待因、那可丁、苯甲酸及其钠盐（以苯甲酸计）、山梨酸及其钾盐（以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其他半固体调味料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液体复合调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蚝油、虾油、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鱼露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氨基酸态氮、苯甲酸及其钠盐（以苯甲酸计）、山梨酸及其钾盐（以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其他液体调味料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、防腐剂混合使用时各自用量占其最大使用量的比例之和、合成着色剂（柠檬黄、日落黄、胭脂红、诱惑红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味精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味精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味精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食盐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食用盐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普通食用盐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氯化钠、钡（以Ba计）、碘（以I计）、铅（以Pb计）、总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（以As计）、镉（以Cd计）、总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（以Hg计）、亚铁氰化钾/亚铁氰化钠（以亚铁氰根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低钠食用盐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氯化钾、钡（以Ba计）、碘（以I计）、铅（以Pb计）、总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（以As计）、镉（以Cd计）、总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（以Hg计）、亚铁氰化钾/亚铁氰化钠（以亚铁氰根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风味食用盐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0" w:leftChars="10" w:right="21" w:rightChars="10" w:hanging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钡（以Ba计）、铅（以Pb计）、总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（以As计）、镉（以Cd计）、总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（以Hg计）、亚铁氰化钾/亚铁氰化钠（以亚铁氰根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特殊工艺食用盐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氯化钠、钡（以Ba计）、碘（以I计）、铅（以Pb计）、总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（以As计）、镉（以Cd计）、总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（以Hg计）、亚铁氰化钾/亚铁氰化钠（以亚铁氰根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食品生产加工用盐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食品生产加工用盐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30" w:leftChars="10" w:right="21" w:rightChars="10" w:hanging="10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铅（以Pb计）、总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（以As计）、镉（以Cd计）、总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（以Hg计）、亚铁氰化钾/亚铁氰化钠（以亚铁氰根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）、亚硝酸盐（以NaNO₂计）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4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肉制品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预制肉制品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调理肉制品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调理肉制品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</w:rPr>
              <w:t>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速冻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0" w:leftChars="10" w:right="21" w:rightChars="10" w:hanging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）、脱氢乙酸及其钠盐（以脱氢乙酸计）、氯霉素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腌腊肉制品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腌腊肉制品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过氧化值（以脂肪计）、亚硝酸盐（以亚硝酸钠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）、合成着色剂（胭脂红、诱惑红、苋菜红、酸性红）、氯霉素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4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肉制品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熟肉制品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发酵肉制品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发酵肉制品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）、纳他霉素、氯霉素、大肠菌群、沙门氏菌、金黄色葡萄球菌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酱卤肉制品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酱卤肉制品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N-二甲基亚硝胺、亚硝酸盐（以亚硝酸钠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柠檬黄、日落黄、胭脂红）、氯霉素、菌落总数、大肠菌群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油炸肉制品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油炸肉制品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N-二甲基亚硝胺、亚硝酸盐（以亚硝酸钠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熟肉干制品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熟肉干制品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N-二甲基亚硝胺、苯甲酸及其钠盐（以苯甲酸计）、山梨酸及其钾盐（以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）、脱氢乙酸及其钠盐（以脱氢乙酸计）、防腐剂混合使用时各自用量占其最大使用量的比例之和、合成着色剂（胭脂红）、氯霉素、菌落总数、大肠菌群、沙门氏菌、金黄色葡萄球菌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熏烧烤肉制品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熏烧烤肉制品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、N-二甲基亚硝胺、亚硝酸盐（以亚硝酸钠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）、糖精钠（以糖精计）、合成着色剂（柠檬黄、日落黄、胭脂红）、氯霉素、菌落总数、大肠菌群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熏煮香肠火腿制品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熏煮香肠火腿制品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）、脱氢乙酸及其钠盐（以脱氢乙酸计）、防腐剂混合使用时各自用量占其最大使用量的比例之和、合成着色剂（胭脂红、诱惑红）、氯霉素、菌落总数、大肠菌群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5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液体乳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巴氏杀菌乳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蛋白质、酸度、三聚氰胺、铅（以Pb计）、丙二醇、沙门氏菌、金黄色葡萄球菌、菌落总数、大肠菌群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灭菌乳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蛋白质、非脂乳固体、酸度、脂肪、三聚氰胺、铅（以Pb计）、丙二醇、商业无菌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高温杀菌乳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蛋白质、酸度、三聚氰胺、沙门氏菌、菌落总数、大肠菌群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发酵乳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脂肪、蛋白质、酸度、乳酸菌数、山梨酸及其钾盐（以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）、三聚氰胺、铅（以Pb计）、金黄色葡萄球菌、沙门氏菌、大肠菌群、酵母、霉菌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调制乳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蛋白质、三聚氰胺、铅（以Pb计）、商业无菌、菌落总数、大肠菌群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5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全脂乳粉、脱脂乳粉、部分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脱脂乳粉、调制乳粉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蛋白质、脂肪、三聚氰胺、铅（以Pb计）、菌落总数、大肠菌群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乳清粉和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清蛋白粉（企业原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脱盐乳清粉、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脱盐乳清粉浓缩乳清蛋白粉、分离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乳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清蛋白粉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5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乳制品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其他乳制品（浓缩乳制品、奶油、干酪、固态成型产品）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浓缩乳制品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稀奶油、奶油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和无水奶油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脂肪、酸度、三聚氰胺、沙门氏菌、商业无菌、菌落总数、大肠菌群、霉菌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干酪、再制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干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酪、干酪制品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71" w:leftChars="10" w:right="21" w:rightChars="10" w:hanging="5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三聚氰胺、金黄色葡萄球菌、沙门氏菌、单核细胞增生李斯特氏菌、菌落总数、大肠菌群、霉菌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片、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奶条等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固态成型产品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蛋白质、脱氢乙酸及其钠盐（以脱氢乙酸计）、三聚氰胺、沙门氏菌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6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饮料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饮料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包装饮用水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饮用天然矿泉水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界限指标、溴酸盐、硝酸盐（以NO₃计）、亚硝酸盐（以NO₂计）、大肠菌群、铜绿假单胞菌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饮用纯净水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电导率、耗氧量（以O₂计）、亚硝酸盐（以NO₂计）、余氯（游离氯）、溴酸盐、三氯甲烷、大肠菌群、铜绿假单胞菌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其他类饮用水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耗氧量（以O₂计）、亚硝酸盐（以NO₂计）、余氯（游离氯）、溴酸盐、三氯甲烷、大肠菌群、铜绿假单胞菌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果蔬汁类及其饮料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果蔬汁类及其饮料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）、脱氢乙酸及其钠盐（以脱氢乙酸计）、防腐剂混合使用时各自用量占其最大使用量的比例之和、安赛蜜、甜蜜素（以环己基氨基磺酸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）、合成着色剂（苋菜红、胭脂红、柠檬黄、日落黄、亮蓝）、菌落总数、大肠菌群、霉菌、酵母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蛋白饮料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蛋白饮料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2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蛋白质、乳酸菌数、苯甲酸及其钠盐（以苯甲酸计）、山梨酸及其钾盐（以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之和、菌落总数、大肠菌群、霉菌、酵母、商业无菌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碳酸饮料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汽水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碳酸饮料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汽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3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二氧化碳气容量、苯甲酸及其钠盐（以苯甲酸计）、山梨酸及其钾盐（以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）、防腐剂混合使用时各自用量占其最大使用量的比例之和、甜蜜素（以环己基氨基磺酸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）、阿斯巴甜、菌落总数、霉菌、酵母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茶饮料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茶饮料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茶多酚、咖啡因、脱氢乙酸及其钠盐（以脱氢乙酸计）、菌落总数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固体饮料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固体饮料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）、防腐剂混合使用时各自用量占其最大使用量的比例之和、菌落总数、大肠菌群、霉菌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其他饮料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其他饮料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、防腐剂混合使用时各自用量占其最大使用量的比例之和、糖精钠（以糖精计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、安赛蜜、菌落总数、大肠菌群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7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方便食品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方便食品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方便面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油炸面、非油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面、方便米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米线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、方便粉丝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水分、酸价（以脂肪计）（KOH）、过氧化值（以脂肪计）、菌落总数、大肠菌群、霉菌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7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方便食品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方便食品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调味面制品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调味面制品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酸价（以脂肪计）（KOH）、过氧化值（以脂肪计）、苯甲酸及其钠盐（以苯甲酸计）、山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）、安赛蜜、三氯蔗糖、合成着色剂（柠檬黄、日落黄）、菌落总数、大肠菌群、霉菌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其他方便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方便粥、方便盒饭、冷面及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其他熟制方便食品等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8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饼干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饼干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饼干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饼干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）、脱氢乙酸及其钠盐（以脱氢乙酸计）、二氧化硫残留量、苯甲酸及其钠盐（以苯甲酸计）、合成着色剂（柠檬黄、日落黄、胭脂红、苋菜红、亮蓝、新红、赤藓红、靛蓝、诱惑红、酸性红、喹啉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9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罐头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罐头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畜禽水产罐头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畜禽肉类罐头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铅（以Pb计）、苯甲酸及其钠盐（以苯甲酸计）、山梨酸及其钾盐（以山梨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水产动物类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组胺、铅（以Pb计）、脱氢乙酸及其钠盐（以脱氢乙酸计）、苯甲酸及其钠盐（以苯甲酸计）、山梨酸及其钾盐（以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果蔬罐头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水果类罐头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铅（以Pb计）、合成着色剂（柠檬黄、日落黄、苋菜红、胭脂红、赤藓红、诱惑红、亮蓝）、脱氢乙酸及其钠盐（以脱氢乙酸计）、苯甲酸及其钠盐（以苯甲酸计）、山梨酸及其钾盐（以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）、二氧化硫残留量、商业无菌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蔬菜类罐头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铅（以Pb计）、合成着色剂（柠檬黄、日落黄、亮蓝）、脱氢乙酸及其钠盐（以脱氢乙酸计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、苯甲酸及其钠盐（以苯甲酸计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、乙二胺四乙酸二钠.二氧化硫残留量、商业无菌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果蔬罐头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食用菌罐头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铅（以Pb计）、脱氢乙酸及其钠盐（以脱氢乙酸计）、苯甲酸及其钠盐（以苯甲酸计）、乙二胺四乙酸二钠、二氧化硫残留量、商业无菌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其他罐头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其他罐头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脱氢乙酸及其钠盐（以脱氢乙酸计）、苯甲酸及其钠盐（以苯甲酸计）、山梨酸及其钾盐（以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冷冻饮品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冷冻饮品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冷冻饮品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冰淇淋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、雪糕、雪泥、冰棍、食用冰、甜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冰、其他类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蛋白质、甜蜜素（以环己基氨基磺酸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）、糖精钠（以糖精计）、安赛蜜、三氯蔗糖、菌落总数、大肠菌群、沙门氏菌、单核细胞增生李斯特氏菌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速冻面米食品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速冻面米食品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速冻面米生制品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过氧化值（以脂肪计）、黄曲霉毒素B₁、糖精钠（以糖精计）、甜蜜素（以环己基氨基磺酸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）、合成着色剂（柠檬黄、日落黄、苋菜红、亮蓝）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熟制品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过氧化值（以脂肪计）、糖精钠（以糖精计）、甜蜜素（以环己基氨基磺酸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）、合成着色剂（柠檬黄、日落黄、苋菜红、亮蓝）、菌落总数、大肠菌群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速冻调制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速冻调理肉制品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速冻调理肉制品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过氧化值（以脂肪计）、氯霉素、合成着色剂（胭脂红、柠檬黄、日落黄、诱惑红）、亚硝酸盐、菌落总数、大肠菌群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速冻调制水产制品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速冻调制水产制品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挥发性盐基氮、苯甲酸及其钠盐（以苯甲酸计）、山梨酸及其钾盐（以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速冻其他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速冻谷物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速冻谷物食品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速冻蔬菜制品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速冻蔬菜制品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铅（以Pb计）、镉（以Cd计）、糖精钠（以糖精计）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速冻水果制品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速冻水果制品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薯类和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膨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化食品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薯类和膨化食品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膨化食品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含油型膨化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品和非含油型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膨化食品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酸价（以脂肪计）（KOH）、过氧化值（以脂肪计）、黄曲霉毒素B₁、糖精钠（以糖精计）、甜蜜素（以环己基氨基磺酸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薯类食品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干制薯类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酸价（以脂肪计）（KOH）、过氧化值（以脂肪计）、菌落总数、大肠菌群、铅（以Pb计）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冷冻薯类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薯粉类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其他薯类食品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13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糖果制品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糖果制品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含巧克力及制品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糖果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糖果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（柠檬黄、新红、苋菜红、靛蓝、胭脂红、日落黄、诱惑红、亮蓝、酸性红、喹啉黄、赤藓红）、相同色泽着色剂混合使用时各自用量占其最大使用量的比例之和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巧克力及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克力制品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巧克力、巧克力制品、代可可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巧克力及代可可脂巧克力制品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果冻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）、苯甲酸及其钠盐（以苯甲酸计）、糖精钠（以糖精计）、甜蜜素（以环己基氨基磺酸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14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茶叶及相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关制品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茶叶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茶叶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绿茶、红茶、乌龙茶、黄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茶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白茶、黑茶、花茶、袋泡茶、紧压茶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草甘膦、吡虫啉、乙酰甲胺磷、三氯杀螨醇、氰戊菊酯和S-氰戊菊酯、水胺硫磷、合成着色剂（柠檬黄、日落黄）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含茶制品和代用茶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茶制品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速溶茶类、其它含茶制品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铅（以Pb计）、菌落总数、大肠菌群、霉菌、霉菌及酵母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代用茶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代用茶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二氧化硫残留量、克百威、毒死蜱、氯氟氰菊酯和高效氯氟氰菊酯、霉菌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15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酒类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蒸馏酒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白酒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白酒、白酒（液态）、白酒（原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酒精度、甲醇、氰化物（以HCN计）、糖精钠（以糖精计）、甜蜜素（以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）、三氯蔗糖、安赛蜜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发酵酒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黄酒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黄酒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0" w:leftChars="10" w:right="21" w:rightChars="10" w:hanging="1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酒精度、氨基酸态氮、苯甲酸及其钠盐（以苯甲酸计）、山梨酸及其钾盐（以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啤酒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啤酒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酒精度、甲醛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葡萄酒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葡萄酒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酒精度、甲醇、苯甲酸及其钠盐（以苯甲酸计）、山梨酸及其钾盐（以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）、三氯蔗糖、合成着色剂（柠檬黄、日落黄、新红、胭脂红、赤藓红、苋菜红、诱惑红、酸性红、亮蓝）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0" w:leftChars="10" w:right="21" w:rightChars="10" w:hanging="1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酒精度、展青霉素、糖精钠（以糖精计）、甜蜜素（以环己基氨基磺酸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）、安赛蜜、二氧化硫残留量、合成着色剂（酸性红）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配制酒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以蒸馏酒及食用酒精为酒基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的配制酒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酒精度、甲醇、氰化物（以HCN计）、甜蜜素（以环己基氨基磺酸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配制酒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以发酵酒为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基的配制酒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酒精度、苯甲酸及其钠盐（以苯甲酸计）、山梨酸及其钾盐（以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）、防腐剂混合使用时各自用量占其最大使用量的比例之和、安赛蜜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其他蒸馏酒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其他蒸馏酒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酒精度、铅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、甲醇、氰化物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以HCN计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其他发酵酒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其他发酵酒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0" w:right="21" w:rightChars="10" w:hanging="1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酒精度、苯甲酸及其钠盐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16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酱腌菜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酱腌菜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、二氧化硫残留量、防腐剂混合使用时各自用量占其最大使用量的比例之和、安赛蜜、合成着色剂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蔬菜干制品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蔬菜干制品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柠檬黄、日落黄、胭脂红、苋菜红、亮蓝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其他蔬菜制品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其他蔬菜制品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16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蔬菜制品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食用菌制品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干制食用菌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以Cd计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、甲基汞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以Hg计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腌渍食用菌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17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水果制品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水果制品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蜜饯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蜜饯类、凉果类、果脯类、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化类、果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、安赛蜜、二氧化硫残留量、合成着色剂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亮蓝、柠檬黄、日落黄、苋菜红、胭脂红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、相同色泽着色剂混合使用时各自用量占其最大使用量的比例之和、菌落总数、大肠菌群、霉菌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水果干制品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水果干制品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含干枸杞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亮蓝、柠檬黄、日落黄、苋菜红、胭脂红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果酱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果酱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18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炒货食品及坚果制品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炒货食品及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坚果制品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炒货食品及坚果制品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烘炒类、油炸类、其他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开心果、杏仁、扁桃仁、松仁、瓜子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KOH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、安赛蜜、大肠菌群、霉菌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其他炒货食品及坚果制品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KOH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、二氧化硫残留量、安赛蜜、大肠菌群、霉菌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19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再制蛋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再制蛋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于蛋类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干蛋类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冰蛋类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冰蛋类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其他类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可可及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焙烤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咖啡产品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焙炒咖啡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焙炒咖啡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焙炒咖啡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咖啡因、铅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可可制品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可可制品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可可制品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白砂糖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绵白糖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总糖分、还原糖分、色值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、、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赤砂糖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总糖分、二氧化硫残留量、螨、合成着色剂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柠檬黄、新红、苋菜红、胭脂红、日落黄、诱惑红、酸性红、喹啉黄、赤藓红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食糖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红糖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61" w:leftChars="10" w:right="21" w:rightChars="10" w:hanging="4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总糖分、二氧化硫残留量、螨、合成着色剂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柠檬黄、新红、苋菜红、胭脂红、日落黄、诱惑红、酸性红、喹啉黄、赤藓红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冰糖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蔗糖分、还原糖分、色值、二氧化硫残留量、螨、合成着色剂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红、胭脂红、日落黄、诱惑红、酸性红、喹啉黄、赤藓红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冰片糖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总糖分、还原糖分、二氧化硫残留量、螨、合成着色剂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柠檬黄、新红、苋菜红、胭脂红、日落黄、诱惑红、酸性红、喹啉黄、赤藓红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蔗糖分、总糖分、色值、还原糖分、二氧化硫残留量、螨、合成着色剂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柠檬黄、新红、苋菜红、胭脂红、日落黄、诱惑红、酸性红、喹啉黄、赤藓红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干制水产品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藻类干制品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预制动物性水产干制品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以Cd计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、多氯联苯、N-二甲基亚硝胺、苯甲酸及其钠盐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柠檬黄、胭脂红、日落黄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盐渍水产品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盐渍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鱼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、组胺、多氯联苯、N-二甲基亚硝胺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盐渍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盐渍水产品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其他盐渍水产品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鱼糜制品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预制鱼糜制品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挥发性盐基氮、多氯联苯、苯甲酸及其钠盐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制动物性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制动物性水产制品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多氯联苯、N-二甲基亚硝胺、苯甲酸及其钠盐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生食水产品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生食动物性水产品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0" w:right="21" w:rightChars="10" w:hanging="1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挥发性盐基氮、铝的残留量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以即食海蜇中Al计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、菌落总数、大肠菌群、沙门氏菌、副溶血性弧菌、单核细胞增生李斯特氏菌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其他水产制品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其他水产制品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23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淀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淀粉及淀粉制品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菌落总数、大肠菌群、霉菌和酵母、二氧化硫残留量、脱氢乙酸及其钠盐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、葛根素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粉丝粉条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柠檬黄、新红、苋菜红、靛蓝、胭脂红、日落黄、诱惑红、亮蓝、酸性红、喹啉黄、赤藓红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23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淀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淀粉及淀粉制品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</w:rPr>
              <w:t>淀粉制品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其他淀粉制品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柠檬黄、新红、苋菜红、靛蓝、胭脂红、日落黄、诱惑红、亮蓝、酸性红、喹啉黄、赤藓红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淀粉糖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、葡萄糖含量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以干基计，质量分数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、IMO含量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占干物质，质量分数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、IG2+P+IG3含量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占干物质，质量分数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、果糖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占干基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、果糖+葡萄糖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占干基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、5-羟甲基糠醛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以吸光度计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、果糖+葡萄糖含量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以干物质计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、果糖含量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以干物质计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、麦芽糖含量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以干物质计，质量分数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24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糕点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糕点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糕点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糕点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KOH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、安赛蜜、铝的残留量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、三氯蔗糖、丙二醇、合成着色剂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柠檬黄、日落黄、胭脂红、苋菜红、亮蓝、新红、赤藓红、靛蓝、诱惑红、酸性红、喹啉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、防腐剂混合使用时各自用量占其最大使用量的比例之和、菌落总数、大肠菌群霉菌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月饼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月饼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酸价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KOH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柠檬黄、日落黄、胭脂红、苋菜红、亮蓝、新红、赤藓红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靛蓝、诱惑红、酸性红、喹啉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菌落总数、大肠菌群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粽子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粽子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粽子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过氧化值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以脂肪计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25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豆制品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豆制品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发酵性豆制品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腐乳、豆豉、纳豆等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1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非发酵性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腐竹、油皮及其再制品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、二氧化硫残留量、铝的残留量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豆干、豆腐、豆皮等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、防腐剂混合使用时各自用量占其最大使用量的比例之和、甜蜜素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25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豆制品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豆制品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其他豆制品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大豆蛋白类制品等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26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蜂产品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蜂产品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蜂蜜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蜂蜜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果糖和葡萄糖、蔗糖、氯霉素、甲硝唑、诺氟沙星、氧氟沙星、培氟沙星、菌落总数、霉菌计数、嗜渗酵母计数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蜂王浆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含蜂王浆冻干品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蜂王浆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王浆冻干品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10-羟基-2-癸烯酸、酸度、呋喃西林代谢物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蜂花粉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蜂花粉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蜂产品制品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蜂产品制品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、菌落总数、合成着色剂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柠檬黄、日落黄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27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保健食品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保健食品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保健食品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保健食品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氨基酸、10-羟基-2-癸烯酸、蛋白质、二十二碳六烯酸、二十碳五烯酸、泛酸、钙、还原糖、肌醇、赖氨酸、绿原酸、铁、维生素A、维生素B₁、维生素B₁₂、维生素B₂、维生素B₆、维生素C、维生素D、维生素D₃、维生素E、硒、锌、烟酸、烟酰胺、叶酸、免疫球蛋白IgG、总黄酮、总皂苷、总蒽醌、吡啶甲酸铬、水分、可溶性固形物、酸价、过氧化值、崩解时限、灰分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Pb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As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Hg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、硬胶囊壳中的铬、菌落总数、大肠菌群、霉菌和酵母、金黄色葡萄球菌、沙门氏菌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28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特殊膳食食品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婴幼儿辅助食品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婴幼儿谷类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辅助食品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婴幼儿谷物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辅助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食品、婴幼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高蛋白谷物辅助食品、婴幼儿生制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类谷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物辅助食品、婴幼儿饼干或其他婴幼儿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物辅助食品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50" w:leftChars="10" w:right="21" w:rightChars="10" w:hanging="2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能量、蛋白质、脂肪、亚油酸、月桂酸占总脂肪的比值、肉豆蔻酸占总脂肪的比值、维生素A、维生素D、维生素B₁、钙、铁、锌、钠、维生素E、维生素B₂、维生素B₆、维生素B₁₂、烟酸、叶酸、泛酸、维生素C、生物素、磷、碘、钾、水分、不溶性膳食纤维、脲酶活性定性测定.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、无机砷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以Cd计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、菌落总数、大肠菌群、沙门氏菌、二十二碳六烯酸、花生四烯酸、金黄色葡萄球菌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婴幼儿罐装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辅助食品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状罐装食品、颗粒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罐装食品、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类罐装食品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蛋白质、脂肪、总钠、铅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、无机砷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以Hg计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营养补充品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营养补充品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辅食营养素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充食品、辅食营养素补充片、辅食营养素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剂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蛋白质、钙、铁、锌、维生素A、维生素D、维生素B₁、维生素B₂、维生素K₁、烟酸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、维生素B₆、叶酸、维生素B₁₂、泛酸、胆碱、生物素、维生素C、二十二碳六烯酸、脲酶活性定性、铅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28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特殊膳食食品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营养补充品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营养补充品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孕妇及乳母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营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养补充食品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铁、维生素A、维生素D、叶酸、维生素B₁₂、钙、镁、锌、硒、维生素E、维生素K、维生素B₁、维生素B₂、维生素B₆、烟酸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、泛酸、胆碱、生物素、维生素C、二十二碳六烯酸、脲酶活性定性、铅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运动营养食品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咖啡因、肌酸、肽类、维生素A、维生素D、维生素E、维生素B₁、维生素B₂、维生素B₆、维生素B₂、维生素C、叶酸、烟酸、生物素、泛酸、钙、钠、钾、镁、铁、锌、硒、铜、碘、锰、磷、钼、铬、左旋肉碱、牛磺酸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以As计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29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特殊医学用途配方食品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特殊医学用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配方食品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特殊医学用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婴儿配方食品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特殊医学用途婴儿配方食品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蛋白质、脂肪、亚油酸、a-亚麻酸、亚油酸与a-亚麻酸比值、终产品脂肪中月桂酸和肉豆蔻酸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十四烷酸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总量占总脂肪酸的比值、芥酸与总脂肪酸比值、反式脂肪酸与总脂肪酸比值、碳水化合物、维生素A、维生素D、维生素E、维生素K₁、维生素B₁、维生素B₂、维生素B₆、维生素B₂、烟酸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、钾、铜、镁、铁、锌、锰、钙、磷、钙磷比值、碘、氯、硒、铬、钼、胆碱、肌醇、牛磺酸、左旋肉碱、二十二碳六烯酸与总脂肪酸比、二十碳四烯酸与总脂肪酸比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20:4n-6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的比、长链不饱和脂肪酸中二十碳五烯酸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20:5n-3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的量与二十二碳六烯酸的量的比、二十二碳六烯酸、二十碳四烯酸、水分、灰分、杂质度、脲酶活性定性测定、核苷酸、叶黄素、铅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、三聚氰胺、菌落总数、大肠菌群、沙门氏菌、金黄色葡萄球菌、克罗诺杆菌属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阪崎肠杆菌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、商业无菌、果聚糖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特殊医学用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配方食品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全营养配方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 w:firstLine="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蛋白质、亚油酸供能比、α-亚麻酸供能比、维生素A、维生素D、维生素E、维生素K₁、维生素B₁、维生素B₂、维生素B₆、维生素B₁₂、烟酸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.钾、铜、镁、铁、锌、锰、钙、磷、碘、氯、硒、铬、钼、氟、胆碱、肌醇、牛磺酸、左旋肉碱、二十二碳六烯酸与总脂肪酸比、二十碳四烯酸与总脂肪酸比、二十二碳六烯酸、二十碳四烯酸、核苷酸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、三聚氰胺、菌落总数、大肠菌群、沙门氏菌、金黄色葡萄球菌、商业无菌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非全营养配方食品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、三聚氰胺、菌落总数、大肠菌群、沙门氏菌、金黄色葡萄球菌、商业无菌、企业标准/注册的产品技术要求中规定的质量指标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特定全营养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以Sn计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、黄曲霉毒素M₁、黄曲霉毒素B₁、硝酸盐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、三聚氰胺、菌落总数、大肠菌群、沙门氏菌、金黄色葡萄球菌、商业无菌、企业标准/注册的产品技术要求中规定的质量指标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30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婴幼儿配方食品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湿法工艺、干法工艺、干湿法混合工艺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婴儿配方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乳基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婴儿配方食品、豆基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婴儿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配方食品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蛋白质、脂肪、碳水化合物、乳糖占碳水化合物总量、亚油酸、α-亚麻酸、亚油酸与α-亚麻酸比值、终产品脂肪中月桂酸和肉豆蔻酸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十四烷酸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总量占总脂肪酸的比值、芥酸与总脂肪酸比值、反式脂肪酸与总脂肪酸比值、维生素A、维生素D、维生素E、维生素K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、维生素B₁、维生素B₂、维生素B₆、维生素B₁₂、烟酸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、叶酸、泛酸、维生素C、生物素、钠、钾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铜、镁、铁、锌、锰、钙、磷、钙磷比值、碘、氯、硒、胆碱、肌醇、牛磺酸、左旋肉碱、二十二碳六烯酸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DHA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与总脂肪酸比、二十碳四烯酸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AA/ARA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、二十碳四烯酸与总脂肪酸比、二十二碳六烯酸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20:4n-6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的比、二十碳五烯酸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20:5n-3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的量与二十二碳六烯酸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的量的比、果聚糖、水分、灰分、杂质度、叶黄素、核苷酸、脲酶活性定性测定、铅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、黄曲霉毒素B₁或黄曲霉毒素M、硝酸盐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、三聚氰胺、香兰素、乙基香兰素、菌落总数、大肠菌群、金黄色葡萄球菌、沙门氏菌、阪崎肠杆菌/克罗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杆菌属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阪崎肠杆菌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、锡、果糖、蔗糖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较大婴儿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乳基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较大婴儿配方食品、豆基较大婴儿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蛋白质、脂肪、亚油酸、α-亚麻酸、亚油酸与a-亚麻酸比值、终产品脂肪中月桂酸和肉豆蔻酸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十四烷酸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总量占总脂肪酸的比值、反式脂肪酸与总脂肪酸比值、芥酸与总脂肪酸比值、碳水化合物、乳糖占碳水化合物总量、维生素A、维生素D、维生素E、维生素K₁、维生素B、维生素B₂、维生素B₆、维生素B₁₂、烟酸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、叶酸、泛酸、维生素C、生物素、钠、钾、铜、镁、铁、锌、钙、磷、钙磷比值、碘、氯、锰、硒、胆碱、肌醇、牛磺酸、左旋肉碱、二十二碳六烯酸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DHA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与总脂肪酸比、二十碳四烯酸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AA/ARA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、二十碳四烯酸与总脂肪酸比、二十二碳六烯酸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20:4n-6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的比、二十碳五烯酸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20:5n-3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的量与二十二碳六烯酸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的量的比、水分、灰分、杂质度、叶黄素、核苷酸、果聚糖、三聚氰胺、铅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、脲酶活性定性测定、黄曲霉毒素B或黄曲霉毒素M₁、菌落总数、大肠菌群、沙门氏菌、金黄色葡萄球菌、锡、果糖、蔗糖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方食品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婴幼儿配方食品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湿法工艺、干法工艺、干湿法混合工艺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幼儿配方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幼儿配方食品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 w:firstLine="57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蛋白质、脂肪、亚油酸、a-亚麻酸、亚油酸与a-亚麻酸比值、乳糖占碳水化合物总量、反式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肪酸与总脂肪酸比值、碳水化合物、维生素A、维生素D、维生素E、维生素K₁、维生素B₁、维生素B₂、维生素B₆、维生素B₁₂、烟酸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、叶酸、泛酸、维生素C、生物素、钠、钾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铜、镁、铁、锌、钙、磷、钙磷比值、碘、氯、锰、硒、胆碱、肌醇、牛磺酸、左旋肉碱、二十二碳六烯酸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DHA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与总脂肪酸比、二十碳四烯酸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AA/ARA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、二十碳四烯酸与总脂肪酸比、水分、灰分、杂质度、叶黄素、核苷酸、果聚糖、三聚氰胺、铅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、脲酶活性定性测定、黄曲霉毒素B₁或黄曲霉毒素M₁、菌落总数、大肠菌群、沙门氏菌、金黄色葡萄球菌、锡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-610235</wp:posOffset>
                      </wp:positionH>
                      <wp:positionV relativeFrom="page">
                        <wp:posOffset>892810</wp:posOffset>
                      </wp:positionV>
                      <wp:extent cx="642620" cy="349250"/>
                      <wp:effectExtent l="146685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64262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121" w:line="185" w:lineRule="auto"/>
                                    <w:jc w:val="right"/>
                                    <w:rPr>
                                      <w:rFonts w:ascii="黑体" w:hAnsi="黑体" w:eastAsia="黑体" w:cs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spacing w:val="-37"/>
                                      <w:sz w:val="32"/>
                                      <w:szCs w:val="32"/>
                                    </w:rPr>
                                    <w:t>— 27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spacing w:val="-2"/>
                                      <w:sz w:val="32"/>
                                      <w:szCs w:val="32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05pt;margin-top:70.3pt;height:27.5pt;width:50.6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l2XDDUAAAACQEA&#10;AA8AAAAAAAAAAQAgAAAAIgAAAGRycy9kb3ducmV2LnhtbFBLAQIUABQAAAAIAIdO4kCzSsATrAEA&#10;AD8DAAAOAAAAAAAAAAEAIAAAACMBAABkcnMvZTJvRG9jLnhtbFBLBQYAAAAABgAGAFkBAABBBQAA&#10;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21" w:line="185" w:lineRule="auto"/>
                              <w:jc w:val="right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37"/>
                                <w:sz w:val="32"/>
                                <w:szCs w:val="32"/>
                              </w:rPr>
                              <w:t>— 27</w:t>
                            </w:r>
                            <w:r>
                              <w:rPr>
                                <w:rFonts w:ascii="黑体" w:hAnsi="黑体" w:eastAsia="黑体" w:cs="黑体"/>
                                <w:spacing w:val="-2"/>
                                <w:sz w:val="32"/>
                                <w:szCs w:val="32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餐饮食品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米面及其制品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小麦粉制品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馒头花卷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0" w:leftChars="10" w:right="21" w:rightChars="10" w:hanging="29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包子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0" w:leftChars="10" w:right="21" w:rightChars="10" w:hanging="29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水饺混沌（自制）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0" w:leftChars="10" w:right="21" w:rightChars="10" w:hanging="29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）、合成着色剂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其他发酵面制品（自制）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0" w:leftChars="10" w:right="21" w:rightChars="10" w:hanging="29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苯甲酸及其钠盐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以苯甲酸计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、山梨酸及其钾盐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、糖精钠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以糖精计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、脱氢乙酸及其钠盐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以脱氢乙酸计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、甜蜜素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油饼油条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其他油炸面制品（自制）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铝的残留量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干样品，以Al计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幼儿配方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幼儿配方食品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 w:firstLine="57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蛋白质、脂肪、亚油酸、a-亚麻酸、亚油酸与a-亚麻酸比值、乳糖占碳水化合物总量、反式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肪酸与总脂肪酸比值、碳水化合物、维生素A、维生素D、维生素E、维生素K₁、维生素B₁、维生素B₂、维生素B₆、维生素B₁₂、烟酸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烟酰胺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、叶酸、泛酸、维生素C、生物素、钠、钾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铜、镁、铁、锌、钙、磷、钙磷比值、碘、氯、锰、硒、胆碱、肌醇、牛磺酸、左旋肉碱、二十二碳六烯酸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DHA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、二十二碳六烯酸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22:6n-3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与总脂肪酸比、二十碳四烯酸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AA/ARA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、二十碳四烯酸与总脂肪酸比、水分、灰分、杂质度、叶黄素、核苷酸、果聚糖、三聚氰胺、铅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以NaNO₃计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、亚硝酸盐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以NaNO₂计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、脲酶活性定性测定、黄曲霉毒素B₁或黄曲霉毒素M₁、菌落总数、大肠菌群、沙门氏菌、金黄色葡萄球菌、锡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餐饮食品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肉制品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熟肉制品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熏烧烤肉类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N-二甲基亚硝胺、苯并[a]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以Pb计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卤肉制品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亚硝酸盐（以亚硝酸钠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）、脱氢乙酸及其钠盐（以脱氢乙酸计）、防腐剂混合使用时各自用量占其最大使用量的比例之和、合成着色剂（柠檬黄、日落黄、胭脂红）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油炸肉制品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其他熟肉类（自制）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）、脱氢乙酸及其钠盐（以脱氢乙酸计）、防腐剂混合使用时各自用量占其最大使用量的比例之和、合成着色剂（柠檬黄、日落黄、胭脂红）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eastAsia="zh-CN"/>
              </w:rPr>
              <w:t>预制肉类（自制）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肉糜制品（自制）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）、脱氢乙酸及其钠盐（以脱氢乙酸计）、防腐剂混合使用时各自用量占其最大使用量的比例之和、合成着色剂（柠檬黄、日落黄、胭脂红）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调味料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调味料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火锅麻辣烫底料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罂粟碱、吗啡、可待因、那可丁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蘸料（自制）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罂粟碱、吗啡、可待因、那可丁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其他调味料（自制）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罂粟碱、吗啡、可待因、那可丁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水产制品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预制水产制品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生食动物性水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产品（自制）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铝的残留量（以即食海蜇中Al计）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饮料（自制）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饮料（自制）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奶茶（自制）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糖精钠、甜蜜素、安赛蜜、三氯蔗糖、合成着色剂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豆浆（自制）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糖精钠、甜蜜素、安赛蜜、三氯蔗糖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果蔬汁类及其饮料（自制）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糖精钠、甜蜜素、安赛蜜、三氯蔗糖、合成着色剂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其他饮料（自制）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糖精钠、甜蜜素、安赛蜜、三氯蔗糖、合成着色剂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val="en-US" w:eastAsia="en-US" w:bidi="ar-SA"/>
              </w:rPr>
              <w:t>餐饮食品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坚果及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坚果及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类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花生制品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0" w:leftChars="10" w:right="21" w:rightChars="10" w:hanging="2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黄曲霉毒素B₁、苯甲酸及其钠盐（以苯甲酸计）、山梨酸及其钾盐（以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餐饮具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复用餐饮具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复用餐饮具（餐馆自行消毒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阴离子合成洗涤剂（以十二烷基苯磺酸钠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复用餐饮具（集中清洗消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服务单位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阴离子合成洗涤剂（以十二烷基苯磺酸钠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lang w:val="en-US" w:eastAsia="en-US" w:bidi="ar-SA"/>
              </w:rPr>
              <w:t>餐饮食品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焙烤食品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焙烤食品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糕点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）、脱氢乙酸及其钠盐（以脱氢乙酸计）、防腐剂混合使用时各自用量占其最大使用量的比例之和、铝的残留量（干样品，以Al计）、糖精钠、甜蜜素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面包（自制）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酸价（以脂肪计）（KOH）、过氧化值（以脂肪计）、山梨酸及其钾盐（以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）、脱氢乙酸及其钠盐（以脱氢乙酸计）、防腐剂混合使用时各自用量占其最大使用量的比例之和、铝的残留量（干样品，以Al计）、糖精钠、甜蜜素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蔬菜制品（自制）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蔬菜制品（自制）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酱腌菜（自制）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苯甲酸及其钠盐（以苯甲酸计）、山梨酸及其钾盐（以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山梨酸计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）、脱氢乙酸及其钠盐（以脱氢乙酸计）、糖精钠（以糖精计）、甜蜜素（以环己基氨基磺酸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）、二氧化硫残留量、防腐剂混合使用时各自用量占其最大使用量的比例之和、安赛蜜、合成着色剂（柠檬黄、日落黄）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食用油、油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及其制品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食用油、油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及其制品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煎炸过程用油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极性组分、酸价（以脂肪计）（KOH）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淀粉制品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粉丝粉条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粉丝粉条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自制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32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食品添加剂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食品添加剂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复配食品添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</w:rPr>
              <w:t>加剂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复配食品添加剂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食品用香精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食品用香精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单一食品添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</w:rPr>
              <w:t>加剂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明胶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较高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铬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Cr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、铅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Pb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As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山梨酸钾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山梨酸钾（以C₆H₇KO₂计）（以干基计）、干燥减量、氯化物（以Cl计）、硫酸盐（以SO₄计）、醛（以HCHO计）、重金属（以Pb计）、砷（As）、铅（Pb）、澄清度、游离碱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糖精钠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糖精钠含量、干燥失重、总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（以As计）、铅（Pb）、酸度和碱度、苯甲酸盐和水杨酸盐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环己基氨基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酸钠（又名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</w:rPr>
              <w:t>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50" w:leftChars="10" w:right="21" w:rightChars="10" w:hanging="2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环己基氨基磺酸钠含量（以干基计）、硫酸盐（以SO₄计）、pH（100g/L水溶液）、干燥减量、氨基磺酸、环己胺、双环己胺、吸光值（100g/L溶液）、透明度（以100g/L溶液的透光率表示）、重金属（以Pb计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赤藓糖醇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50" w:leftChars="10" w:right="21" w:rightChars="10" w:hanging="2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赤藓糖醇（以C₄H₁oO₄计，以干基计）、干燥减量、灼烧残渣、还原糖（以葡萄糖计）、核糖醇和丙三醇（以干基计）、铅（Pb）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碳酸钠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总碱量（以Na₂CO₃计）（以干基计）、总碱量（以Na₂CO₃计）（以湿基计）、水不溶物（以干基计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、氯化物（以NaCl计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（以干基计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、铁（Fe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（以干基计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、铅（Pb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（以干基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、砷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As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以干基计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32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食品添加剂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食品添加剂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单一食品添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加剂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碳酸氢钠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总碱量（以NaHCO₃计）、干燥减量、pH（10g/L水溶液）、铵盐、澄清度、氯化物（以Cl计）、白度、砷（As）、重金属（以Pb计）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氢氧化钠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1" w:leftChars="10" w:right="21" w:rightChars="10" w:hanging="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总碱量（以NaOH计）、碳酸钠（Na₂CO₃）、砷（As）、重金属（以Pb计）、不溶物及有机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shd w:val="clear" w:color="auto" w:fill="FFFFFF"/>
                <w:lang w:eastAsia="zh-CN"/>
              </w:rPr>
              <w:t>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lang w:eastAsia="zh-CN"/>
              </w:rPr>
              <w:t>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三氯蔗糖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 w:firstLine="9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三氯蔗糖（以干基计）、比旋光度am（20℃,D）、水分、灼烧残渣、水解产物、相关物质、甲醇、铅（Pb）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基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</w:rPr>
              <w:t>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基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铅（Pb）、总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食品工业用酶制剂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食品工业用酶制剂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一般</w:t>
            </w:r>
          </w:p>
        </w:tc>
        <w:tc>
          <w:tcPr>
            <w:tcW w:w="700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" w:leftChars="10" w:right="21" w:rightChars="1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铅（Pb）、总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shd w:val="clear" w:color="auto" w:fill="FFFFFF"/>
                <w:lang w:eastAsia="zh-CN"/>
              </w:rPr>
              <w:t>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（以As计）、菌落总数、大肠菌群、大肠埃希氏菌、沙门氏菌、抗菌活性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GE3YzYxZjllNjQ0YmQ5ZmYyZGVkNzNiMWZjZjAifQ=="/>
  </w:docVars>
  <w:rsids>
    <w:rsidRoot w:val="00000000"/>
    <w:rsid w:val="127A7019"/>
    <w:rsid w:val="18834DFC"/>
    <w:rsid w:val="1D37089B"/>
    <w:rsid w:val="279B6E05"/>
    <w:rsid w:val="38CF12B5"/>
    <w:rsid w:val="3B1D10D2"/>
    <w:rsid w:val="3CD716F4"/>
    <w:rsid w:val="4C2B523A"/>
    <w:rsid w:val="4EFD60DF"/>
    <w:rsid w:val="53C76430"/>
    <w:rsid w:val="65F826A1"/>
    <w:rsid w:val="712D1F65"/>
    <w:rsid w:val="750B1C24"/>
    <w:rsid w:val="797E4368"/>
    <w:rsid w:val="7D3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99"/>
    <w:pPr>
      <w:spacing w:line="380" w:lineRule="exact"/>
      <w:ind w:firstLine="1044" w:firstLineChars="200"/>
      <w:jc w:val="left"/>
    </w:pPr>
    <w:rPr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customStyle="1" w:styleId="13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  <w:style w:type="table" w:customStyle="1" w:styleId="15">
    <w:name w:val="Table Normal"/>
    <w:semiHidden/>
    <w:qFormat/>
    <w:uiPriority w:val="2"/>
    <w:pPr>
      <w:widowControl w:val="0"/>
    </w:pPr>
    <w:rPr>
      <w:rFonts w:ascii="Calibri" w:hAnsi="Calibri" w:eastAsia="Times New Roman"/>
      <w:sz w:val="22"/>
      <w:szCs w:val="22"/>
      <w:lang w:val="en-US" w:eastAsia="en-US" w:bidi="ar-S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_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18052</Words>
  <Characters>18622</Characters>
  <Lines>0</Lines>
  <Paragraphs>0</Paragraphs>
  <TotalTime>1</TotalTime>
  <ScaleCrop>false</ScaleCrop>
  <LinksUpToDate>false</LinksUpToDate>
  <CharactersWithSpaces>18622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2022-04-06T07:36:00Z</dcterms:created>
  <dc:creator>Administrator</dc:creator>
  <cp:lastModifiedBy>燕子</cp:lastModifiedBy>
  <dcterms:modified xsi:type="dcterms:W3CDTF">2024-08-16T07:02:54Z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FC7ED576460442F6946FEC022A94B50C</vt:lpwstr>
  </property>
</Properties>
</file>