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</w:rPr>
        <w:t>珠海市市场监督管理局关于2024年珠海市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老视成镜产品质量监督抽查结果的通告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outlineLvl w:val="0"/>
        <w:rPr>
          <w:rFonts w:hint="default" w:ascii="Times New Roman" w:hAnsi="Times New Roman" w:eastAsia="方正小标宋简体" w:cs="Times New Roman"/>
          <w:color w:val="000000" w:themeColor="text1"/>
          <w:kern w:val="36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color w:val="000000" w:themeColor="text1"/>
          <w:kern w:val="0"/>
          <w:sz w:val="27"/>
          <w:szCs w:val="27"/>
          <w14:textFill>
            <w14:solidFill>
              <w14:schemeClr w14:val="tx1"/>
            </w14:solidFill>
          </w14:textFill>
        </w:rPr>
        <w:t xml:space="preserve">　   </w:t>
      </w: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等相关规定，2024年，珠海市市场监督管理局开展了老视成镜产品质量监督抽查工作，现将有关情况通告如下：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default" w:ascii="Times New Roman" w:hAnsi="Times New Roman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color w:val="000000" w:themeColor="text1"/>
          <w:kern w:val="0"/>
          <w:sz w:val="27"/>
          <w:szCs w:val="27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一、基本情况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color w:val="000000" w:themeColor="text1"/>
          <w:kern w:val="0"/>
          <w:sz w:val="27"/>
          <w:szCs w:val="27"/>
          <w14:textFill>
            <w14:solidFill>
              <w14:schemeClr w14:val="tx1"/>
            </w14:solidFill>
          </w14:textFill>
        </w:rPr>
        <w:t xml:space="preserve">　　 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本次抽查涉及我市眼镜企业，抽查了10家企业销售的10批次老视成镜产品。经检验，不合格6批次，不合格发现率为60.0%。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default" w:ascii="Times New Roman" w:hAnsi="Times New Roman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微软雅黑" w:cs="Times New Roman"/>
          <w:color w:val="000000" w:themeColor="text1"/>
          <w:kern w:val="0"/>
          <w:sz w:val="27"/>
          <w:szCs w:val="27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二、抽查结果分析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本次监督抽查依据《老视成镜产品质量监督抽查实施细则》，对老视成镜产品的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球镜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柱镜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顶焦度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可见光谱区透射比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光学中心水平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偏差、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光学中心单侧水平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偏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差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光学中心垂直互差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两镜片顶焦度互差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装配质量</w:t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共8个项目进行了检测。经检验，4批次产品未发现不合格, 6批次产品不合格，不合格项目分别为球镜顶焦度(主子午面顶焦度2)、柱镜顶焦度、光学中心水平偏差、光学中心单侧水平偏差、光学中心垂直互差。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578" w:lineRule="exact"/>
        <w:ind w:firstLine="640" w:firstLineChars="200"/>
        <w:jc w:val="left"/>
        <w:rPr>
          <w:rFonts w:hint="default" w:ascii="Times New Roman" w:hAnsi="Times New Roman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三、抽检企业及产品清单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635"/>
        <w:gridCol w:w="1468"/>
        <w:gridCol w:w="910"/>
        <w:gridCol w:w="1305"/>
        <w:gridCol w:w="1254"/>
        <w:gridCol w:w="718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7" w:hRule="atLeast"/>
        </w:trPr>
        <w:tc>
          <w:tcPr>
            <w:tcW w:w="411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02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810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502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720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规格型号</w:t>
            </w:r>
          </w:p>
        </w:tc>
        <w:tc>
          <w:tcPr>
            <w:tcW w:w="692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  <w:tc>
          <w:tcPr>
            <w:tcW w:w="56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不合格项目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9" w:hRule="atLeast"/>
        </w:trPr>
        <w:tc>
          <w:tcPr>
            <w:tcW w:w="411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902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珠海市南屏华丽眼镜店</w:t>
            </w:r>
          </w:p>
        </w:tc>
        <w:tc>
          <w:tcPr>
            <w:tcW w:w="810" w:type="pct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老视成镜</w:t>
            </w:r>
          </w:p>
        </w:tc>
        <w:tc>
          <w:tcPr>
            <w:tcW w:w="50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老人100</w:t>
            </w:r>
          </w:p>
        </w:tc>
        <w:tc>
          <w:tcPr>
            <w:tcW w:w="720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R:+4.00D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L:+4.00D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PD=62mm</w:t>
            </w:r>
          </w:p>
        </w:tc>
        <w:tc>
          <w:tcPr>
            <w:tcW w:w="69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56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光学中心单侧水平偏差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9" w:hRule="atLeast"/>
        </w:trPr>
        <w:tc>
          <w:tcPr>
            <w:tcW w:w="411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902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珠海市开明视光眼镜有限公司</w:t>
            </w:r>
          </w:p>
        </w:tc>
        <w:tc>
          <w:tcPr>
            <w:tcW w:w="810" w:type="pct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老视成镜</w:t>
            </w:r>
          </w:p>
        </w:tc>
        <w:tc>
          <w:tcPr>
            <w:tcW w:w="50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纤紫鹤</w:t>
            </w:r>
          </w:p>
        </w:tc>
        <w:tc>
          <w:tcPr>
            <w:tcW w:w="720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R:+1.50D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L:+1.50D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PD=64mm</w:t>
            </w:r>
          </w:p>
        </w:tc>
        <w:tc>
          <w:tcPr>
            <w:tcW w:w="69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56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光学中心水离偏差、光学中心单侧水平偏差、光学中心垂直互差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411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</w:p>
        </w:tc>
        <w:tc>
          <w:tcPr>
            <w:tcW w:w="902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三灶康乐眼镜店</w:t>
            </w:r>
          </w:p>
        </w:tc>
        <w:tc>
          <w:tcPr>
            <w:tcW w:w="810" w:type="pct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老视成镜</w:t>
            </w:r>
          </w:p>
        </w:tc>
        <w:tc>
          <w:tcPr>
            <w:tcW w:w="50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明瞳</w:t>
            </w:r>
          </w:p>
        </w:tc>
        <w:tc>
          <w:tcPr>
            <w:tcW w:w="720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R:+1.00D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L:+1.00D</w:t>
            </w:r>
          </w:p>
          <w:p>
            <w:pPr>
              <w:spacing w:line="300" w:lineRule="exac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未标明PD</w:t>
            </w:r>
          </w:p>
        </w:tc>
        <w:tc>
          <w:tcPr>
            <w:tcW w:w="69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56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光学中心水平偏差、光学中心垂直互差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411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</w:p>
        </w:tc>
        <w:tc>
          <w:tcPr>
            <w:tcW w:w="902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珠海市益光眼镜有限公司小林分公司</w:t>
            </w:r>
          </w:p>
        </w:tc>
        <w:tc>
          <w:tcPr>
            <w:tcW w:w="810" w:type="pct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老视成镜</w:t>
            </w:r>
          </w:p>
        </w:tc>
        <w:tc>
          <w:tcPr>
            <w:tcW w:w="50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好梦莱</w:t>
            </w:r>
          </w:p>
        </w:tc>
        <w:tc>
          <w:tcPr>
            <w:tcW w:w="720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R:+1.50D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L:+1.50D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PD=65mm</w:t>
            </w:r>
          </w:p>
        </w:tc>
        <w:tc>
          <w:tcPr>
            <w:tcW w:w="692" w:type="pct"/>
            <w:shd w:val="clear" w:color="000000" w:fill="FFFFFF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批号：20231028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56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光学中心水平偏差、光学中心单侧水平偏差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411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</w:t>
            </w:r>
          </w:p>
        </w:tc>
        <w:tc>
          <w:tcPr>
            <w:tcW w:w="902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珠海市金湾区新永光眼镜店</w:t>
            </w:r>
          </w:p>
        </w:tc>
        <w:tc>
          <w:tcPr>
            <w:tcW w:w="810" w:type="pct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老视成镜</w:t>
            </w:r>
          </w:p>
        </w:tc>
        <w:tc>
          <w:tcPr>
            <w:tcW w:w="50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舒妮</w:t>
            </w:r>
          </w:p>
        </w:tc>
        <w:tc>
          <w:tcPr>
            <w:tcW w:w="720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R:+2.50D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L:+2.50D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PD=64mm</w:t>
            </w:r>
          </w:p>
        </w:tc>
        <w:tc>
          <w:tcPr>
            <w:tcW w:w="69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批号：20220301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56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光学中心水平偏差、光学中心单侧水平偏差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411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</w:t>
            </w:r>
          </w:p>
        </w:tc>
        <w:tc>
          <w:tcPr>
            <w:tcW w:w="902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珠海市金湾区平沙镇万众眼镜店</w:t>
            </w:r>
          </w:p>
        </w:tc>
        <w:tc>
          <w:tcPr>
            <w:tcW w:w="810" w:type="pct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老视成镜</w:t>
            </w:r>
          </w:p>
        </w:tc>
        <w:tc>
          <w:tcPr>
            <w:tcW w:w="50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明珠</w:t>
            </w:r>
          </w:p>
        </w:tc>
        <w:tc>
          <w:tcPr>
            <w:tcW w:w="720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R:+2.50D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L:+2.50D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PD=63mm</w:t>
            </w:r>
          </w:p>
        </w:tc>
        <w:tc>
          <w:tcPr>
            <w:tcW w:w="69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56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球镜顶焦度(主子午面顶焦度2)、柱镜顶焦度、光学中心水平偏差、光学中心单侧水平偏差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1" w:hRule="atLeast"/>
        </w:trPr>
        <w:tc>
          <w:tcPr>
            <w:tcW w:w="411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7</w:t>
            </w:r>
          </w:p>
        </w:tc>
        <w:tc>
          <w:tcPr>
            <w:tcW w:w="902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珠海市高登眼镜连锁有限公司拱北分公司</w:t>
            </w:r>
          </w:p>
        </w:tc>
        <w:tc>
          <w:tcPr>
            <w:tcW w:w="810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老视成镜</w:t>
            </w:r>
          </w:p>
        </w:tc>
        <w:tc>
          <w:tcPr>
            <w:tcW w:w="50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夕阳红</w:t>
            </w:r>
          </w:p>
        </w:tc>
        <w:tc>
          <w:tcPr>
            <w:tcW w:w="720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R:+4.00D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L:+4.00D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PD=62mm</w:t>
            </w:r>
          </w:p>
        </w:tc>
        <w:tc>
          <w:tcPr>
            <w:tcW w:w="69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批号：20191001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56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411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</w:t>
            </w:r>
          </w:p>
        </w:tc>
        <w:tc>
          <w:tcPr>
            <w:tcW w:w="902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珠海明视达眼镜有限公司</w:t>
            </w:r>
          </w:p>
        </w:tc>
        <w:tc>
          <w:tcPr>
            <w:tcW w:w="810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老视成镜</w:t>
            </w:r>
          </w:p>
        </w:tc>
        <w:tc>
          <w:tcPr>
            <w:tcW w:w="50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艺美</w:t>
            </w:r>
          </w:p>
        </w:tc>
        <w:tc>
          <w:tcPr>
            <w:tcW w:w="720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R:+2.00D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L:+2.00D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PD=60mm</w:t>
            </w:r>
          </w:p>
        </w:tc>
        <w:tc>
          <w:tcPr>
            <w:tcW w:w="69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2021/3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56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411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9</w:t>
            </w:r>
          </w:p>
        </w:tc>
        <w:tc>
          <w:tcPr>
            <w:tcW w:w="902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珠海市学生直通车眼镜有限公司粤华分公司</w:t>
            </w:r>
          </w:p>
        </w:tc>
        <w:tc>
          <w:tcPr>
            <w:tcW w:w="810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老视成镜</w:t>
            </w:r>
          </w:p>
        </w:tc>
        <w:tc>
          <w:tcPr>
            <w:tcW w:w="50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荣美</w:t>
            </w:r>
          </w:p>
        </w:tc>
        <w:tc>
          <w:tcPr>
            <w:tcW w:w="720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R:+3.00D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L:+3.00D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PD=63mm</w:t>
            </w:r>
          </w:p>
        </w:tc>
        <w:tc>
          <w:tcPr>
            <w:tcW w:w="69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56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411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</w:t>
            </w:r>
          </w:p>
        </w:tc>
        <w:tc>
          <w:tcPr>
            <w:tcW w:w="902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珠海珠光眼镜有限公司金鼎分店</w:t>
            </w:r>
          </w:p>
        </w:tc>
        <w:tc>
          <w:tcPr>
            <w:tcW w:w="810" w:type="pct"/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老视成镜</w:t>
            </w:r>
          </w:p>
        </w:tc>
        <w:tc>
          <w:tcPr>
            <w:tcW w:w="50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720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R:+3.00D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L:+3.00D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PD=68mm</w:t>
            </w:r>
          </w:p>
        </w:tc>
        <w:tc>
          <w:tcPr>
            <w:tcW w:w="692" w:type="pct"/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39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566" w:type="pc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</w:tr>
    </w:tbl>
    <w:p>
      <w:pPr>
        <w:widowControl/>
        <w:shd w:val="clear" w:color="auto" w:fill="FFFFFF"/>
        <w:wordWrap w:val="0"/>
        <w:spacing w:line="578" w:lineRule="exact"/>
        <w:jc w:val="right"/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珠海市市场监督管理局</w:t>
      </w:r>
    </w:p>
    <w:p>
      <w:pPr>
        <w:widowControl/>
        <w:shd w:val="clear" w:color="auto" w:fill="FFFFFF"/>
        <w:wordWrap w:val="0"/>
        <w:spacing w:line="578" w:lineRule="exact"/>
        <w:jc w:val="center"/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</w:rPr>
        <w:t xml:space="preserve">                                    202</w:t>
      </w:r>
      <w:r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color w:val="424242"/>
          <w:kern w:val="0"/>
          <w:sz w:val="32"/>
          <w:szCs w:val="32"/>
        </w:rPr>
        <w:t>日</w:t>
      </w:r>
    </w:p>
    <w:p>
      <w:pPr>
        <w:rPr>
          <w:rFonts w:hint="default" w:ascii="Times New Roman" w:hAnsi="Times New Roman" w:cs="Times New Roman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A11"/>
    <w:rsid w:val="00006B69"/>
    <w:rsid w:val="00016428"/>
    <w:rsid w:val="00110AD5"/>
    <w:rsid w:val="001A4601"/>
    <w:rsid w:val="001C6815"/>
    <w:rsid w:val="002361AB"/>
    <w:rsid w:val="00236B1D"/>
    <w:rsid w:val="002B49CA"/>
    <w:rsid w:val="003426E9"/>
    <w:rsid w:val="003506AA"/>
    <w:rsid w:val="003868AC"/>
    <w:rsid w:val="003875A1"/>
    <w:rsid w:val="003E14D5"/>
    <w:rsid w:val="004149FE"/>
    <w:rsid w:val="004670ED"/>
    <w:rsid w:val="00473CE2"/>
    <w:rsid w:val="004B138F"/>
    <w:rsid w:val="004C0657"/>
    <w:rsid w:val="004D355D"/>
    <w:rsid w:val="004F73B3"/>
    <w:rsid w:val="00552A55"/>
    <w:rsid w:val="005B614B"/>
    <w:rsid w:val="0068086D"/>
    <w:rsid w:val="006C62ED"/>
    <w:rsid w:val="0072304A"/>
    <w:rsid w:val="0078103E"/>
    <w:rsid w:val="007B7AAC"/>
    <w:rsid w:val="007C7A11"/>
    <w:rsid w:val="00812D5A"/>
    <w:rsid w:val="008D6BC3"/>
    <w:rsid w:val="009D1339"/>
    <w:rsid w:val="00A214E5"/>
    <w:rsid w:val="00A3662C"/>
    <w:rsid w:val="00A71163"/>
    <w:rsid w:val="00AA7BBF"/>
    <w:rsid w:val="00C37A2F"/>
    <w:rsid w:val="00CB6725"/>
    <w:rsid w:val="00CB6EE4"/>
    <w:rsid w:val="00CC1595"/>
    <w:rsid w:val="00D478D8"/>
    <w:rsid w:val="00D5384C"/>
    <w:rsid w:val="00D70081"/>
    <w:rsid w:val="00DB0FF6"/>
    <w:rsid w:val="00E95C4E"/>
    <w:rsid w:val="00F46E98"/>
    <w:rsid w:val="00F7425E"/>
    <w:rsid w:val="00F80EF3"/>
    <w:rsid w:val="00F97CF7"/>
    <w:rsid w:val="00FB5F94"/>
    <w:rsid w:val="135F4757"/>
    <w:rsid w:val="73CB789A"/>
    <w:rsid w:val="7E2B5AF3"/>
    <w:rsid w:val="7FCFBF27"/>
    <w:rsid w:val="7FE7E8E4"/>
    <w:rsid w:val="7FFE70AC"/>
    <w:rsid w:val="D37334DD"/>
    <w:rsid w:val="EEDFCC92"/>
    <w:rsid w:val="FE7F411C"/>
    <w:rsid w:val="FFFEA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1113</Characters>
  <Lines>9</Lines>
  <Paragraphs>2</Paragraphs>
  <TotalTime>56</TotalTime>
  <ScaleCrop>false</ScaleCrop>
  <LinksUpToDate>false</LinksUpToDate>
  <CharactersWithSpaces>1306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2024-12-10T07:52:00Z</dcterms:created>
  <dc:creator>pyq</dc:creator>
  <cp:lastModifiedBy>admin1</cp:lastModifiedBy>
  <dcterms:modified xsi:type="dcterms:W3CDTF">2025-01-15T10:41:21Z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101DE079D7FD4623B0302136ED71C848</vt:lpwstr>
  </property>
</Properties>
</file>