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spacing w:line="578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儿童用品（童车）产品质量监督</w:t>
      </w:r>
    </w:p>
    <w:p>
      <w:pPr>
        <w:spacing w:line="578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抽查结果的通告</w:t>
      </w:r>
    </w:p>
    <w:p>
      <w:pPr>
        <w:spacing w:line="578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</w:p>
    <w:p>
      <w:pPr>
        <w:spacing w:line="57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，珠海市市场监督管理局开展了儿童用品（童车）产品质量监督抽查工作，现将有关情况通告如下：</w:t>
      </w:r>
    </w:p>
    <w:p>
      <w:pPr>
        <w:spacing w:line="57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spacing w:line="57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本次抽查涉及我市生产和销售企业，抽查了生产领域1家企业生产的2批次童车产品，流通领域4家企业销售的5批次童车产品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共抽查产品7批次。</w:t>
      </w:r>
      <w:r>
        <w:rPr>
          <w:rFonts w:hint="default" w:ascii="Times New Roman" w:hAnsi="Times New Roman" w:eastAsia="仿宋" w:cs="Times New Roman"/>
          <w:sz w:val="32"/>
          <w:szCs w:val="32"/>
        </w:rPr>
        <w:t>经检验，未发现质量不合格产品。</w:t>
      </w:r>
    </w:p>
    <w:p>
      <w:pPr>
        <w:spacing w:line="57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spacing w:line="57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《珠海市童车产品质量监督抽查实施细则（2024年版）》，对童车产品的外露突出物、手闸性能试验、鞍座调节夹紧装置、机械强度、把立管的强度、冲击强度、卧兜的最小内部高度、推车的适用年龄、动态耐久性测试、小零件、可触及的锐利尖端、刚性材料上的圆孔、前后稳定性、增塑剂、特定元素的迁移、发热和非正常工作、耐热和耐燃等116个项目进行了检测。7批次儿童用品（童车）产品均未发现不合格项目。</w:t>
      </w:r>
    </w:p>
    <w:p>
      <w:pPr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br w:type="page"/>
      </w:r>
    </w:p>
    <w:p>
      <w:pPr>
        <w:numPr>
          <w:ilvl w:val="0"/>
          <w:numId w:val="1"/>
        </w:numPr>
        <w:spacing w:line="578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tbl>
      <w:tblPr>
        <w:tblStyle w:val="6"/>
        <w:tblW w:w="973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1526"/>
        <w:gridCol w:w="1766"/>
        <w:gridCol w:w="1128"/>
        <w:gridCol w:w="1514"/>
        <w:gridCol w:w="1579"/>
        <w:gridCol w:w="15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序号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受检单位名称</w:t>
            </w:r>
          </w:p>
        </w:tc>
        <w:tc>
          <w:tcPr>
            <w:tcW w:w="1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产品名称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商标</w:t>
            </w:r>
          </w:p>
        </w:tc>
        <w:tc>
          <w:tcPr>
            <w:tcW w:w="1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型号规格</w:t>
            </w:r>
          </w:p>
        </w:tc>
        <w:tc>
          <w:tcPr>
            <w:tcW w:w="15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生产日期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检验结论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1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珠海阳光儿童用品有限公司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儿童推车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Baciuzzi帕琦</w:t>
            </w:r>
          </w:p>
        </w:tc>
        <w:tc>
          <w:tcPr>
            <w:tcW w:w="1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Mig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2023-12-19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未发现不合格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2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珠海阳光儿童用品有限公司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儿童推车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Baciuzzi帕琦</w:t>
            </w:r>
          </w:p>
        </w:tc>
        <w:tc>
          <w:tcPr>
            <w:tcW w:w="1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SH920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2024-05-27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未发现不合格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3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珠海惠买实业有限公司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儿童自行车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/</w:t>
            </w:r>
          </w:p>
        </w:tc>
        <w:tc>
          <w:tcPr>
            <w:tcW w:w="1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ET01201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2023-03-28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未发现不合格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4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珠海市斗门区井岸镇美婴岛母婴用品店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巴巴扭扭车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/</w:t>
            </w:r>
          </w:p>
        </w:tc>
        <w:tc>
          <w:tcPr>
            <w:tcW w:w="1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690×300×375mm/LB1801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/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未发现不合格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5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沃尔玛（珠海）商业零售有限公司香洲山姆会员商店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折叠式三轮车-升级版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图形商标</w:t>
            </w:r>
          </w:p>
        </w:tc>
        <w:tc>
          <w:tcPr>
            <w:tcW w:w="1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416T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2024-08-10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未发现不合格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6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沃尔玛（珠海）商业零售有限公司香洲山姆会员商店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儿童脚踏漂移车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图形商标</w:t>
            </w:r>
          </w:p>
        </w:tc>
        <w:tc>
          <w:tcPr>
            <w:tcW w:w="1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WP2028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2024-10-23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未发现不合格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7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迪卡侬（上海）体育用品有限公司珠海明珠北路分公司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儿童自行车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/</w:t>
            </w:r>
          </w:p>
        </w:tc>
        <w:tc>
          <w:tcPr>
            <w:tcW w:w="1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CITY 900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/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Cs w:val="21"/>
              </w:rPr>
              <w:t>未发现不合格</w:t>
            </w:r>
          </w:p>
        </w:tc>
      </w:tr>
    </w:tbl>
    <w:p>
      <w:pPr>
        <w:spacing w:line="578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578" w:lineRule="exact"/>
        <w:ind w:firstLine="5120" w:firstLineChars="16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珠海市市场监督管理局</w:t>
      </w:r>
    </w:p>
    <w:p>
      <w:pPr>
        <w:spacing w:line="578" w:lineRule="exact"/>
        <w:ind w:firstLine="5440" w:firstLineChars="17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2"/>
          <w:szCs w:val="32"/>
        </w:rPr>
        <w:t>年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32"/>
          <w:szCs w:val="32"/>
        </w:rPr>
        <w:t>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" w:cs="Times New Roman"/>
          <w:sz w:val="32"/>
          <w:szCs w:val="32"/>
        </w:rPr>
        <w:t>日</w:t>
      </w:r>
    </w:p>
    <w:p>
      <w:pPr>
        <w:spacing w:line="578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C4AB2"/>
    <w:multiLevelType w:val="singleLevel"/>
    <w:tmpl w:val="7BAC4AB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YjVjNWI5MzAzZTZmMWUwMWJlOWMwMWQxNmZkMjMifQ=="/>
  </w:docVars>
  <w:rsids>
    <w:rsidRoot w:val="00E767C5"/>
    <w:rsid w:val="000048D3"/>
    <w:rsid w:val="0001264F"/>
    <w:rsid w:val="000205C9"/>
    <w:rsid w:val="00047A6F"/>
    <w:rsid w:val="000848FE"/>
    <w:rsid w:val="00146C75"/>
    <w:rsid w:val="00185E8F"/>
    <w:rsid w:val="0019411F"/>
    <w:rsid w:val="001C72C5"/>
    <w:rsid w:val="001C76C8"/>
    <w:rsid w:val="00256A41"/>
    <w:rsid w:val="00277195"/>
    <w:rsid w:val="002B2506"/>
    <w:rsid w:val="002D6312"/>
    <w:rsid w:val="00371678"/>
    <w:rsid w:val="003A2926"/>
    <w:rsid w:val="003C4A6D"/>
    <w:rsid w:val="00431F16"/>
    <w:rsid w:val="004333EE"/>
    <w:rsid w:val="00446739"/>
    <w:rsid w:val="004B64EB"/>
    <w:rsid w:val="004E6845"/>
    <w:rsid w:val="005370C7"/>
    <w:rsid w:val="005508E0"/>
    <w:rsid w:val="005839BF"/>
    <w:rsid w:val="005D339A"/>
    <w:rsid w:val="005F3304"/>
    <w:rsid w:val="006236CB"/>
    <w:rsid w:val="006331D1"/>
    <w:rsid w:val="00642BFF"/>
    <w:rsid w:val="00655C32"/>
    <w:rsid w:val="006D491A"/>
    <w:rsid w:val="00723D61"/>
    <w:rsid w:val="00730E44"/>
    <w:rsid w:val="00746CEA"/>
    <w:rsid w:val="00805BCC"/>
    <w:rsid w:val="00846B96"/>
    <w:rsid w:val="00851639"/>
    <w:rsid w:val="0088751D"/>
    <w:rsid w:val="008F06F0"/>
    <w:rsid w:val="008F4924"/>
    <w:rsid w:val="00937D87"/>
    <w:rsid w:val="009A0CF6"/>
    <w:rsid w:val="009E5FC9"/>
    <w:rsid w:val="009E70FF"/>
    <w:rsid w:val="00A0071D"/>
    <w:rsid w:val="00A02C52"/>
    <w:rsid w:val="00A03BE4"/>
    <w:rsid w:val="00B03FE2"/>
    <w:rsid w:val="00B654A5"/>
    <w:rsid w:val="00B9089B"/>
    <w:rsid w:val="00BB6C5C"/>
    <w:rsid w:val="00BC6547"/>
    <w:rsid w:val="00D71290"/>
    <w:rsid w:val="00E647A6"/>
    <w:rsid w:val="00E767C5"/>
    <w:rsid w:val="00ED4184"/>
    <w:rsid w:val="00F6761C"/>
    <w:rsid w:val="03525155"/>
    <w:rsid w:val="14D97C9B"/>
    <w:rsid w:val="16640722"/>
    <w:rsid w:val="19120228"/>
    <w:rsid w:val="25BD2428"/>
    <w:rsid w:val="2DCC49F2"/>
    <w:rsid w:val="37C43DED"/>
    <w:rsid w:val="381B055E"/>
    <w:rsid w:val="3BDFDA82"/>
    <w:rsid w:val="3D8C7CFA"/>
    <w:rsid w:val="3FB3BF56"/>
    <w:rsid w:val="3FDD39F8"/>
    <w:rsid w:val="452F31D2"/>
    <w:rsid w:val="4A82670C"/>
    <w:rsid w:val="4CFB27A6"/>
    <w:rsid w:val="4D7F5185"/>
    <w:rsid w:val="51D8679A"/>
    <w:rsid w:val="543B28EB"/>
    <w:rsid w:val="5A455061"/>
    <w:rsid w:val="5E5D0BCB"/>
    <w:rsid w:val="5FEFCBC6"/>
    <w:rsid w:val="62A77801"/>
    <w:rsid w:val="67DF2072"/>
    <w:rsid w:val="68ED7898"/>
    <w:rsid w:val="6A7D507C"/>
    <w:rsid w:val="6BFF9D7D"/>
    <w:rsid w:val="721BF0ED"/>
    <w:rsid w:val="7655127C"/>
    <w:rsid w:val="775E029C"/>
    <w:rsid w:val="7BB10E0C"/>
    <w:rsid w:val="7C044924"/>
    <w:rsid w:val="7E3E787F"/>
    <w:rsid w:val="7EFB8CF0"/>
    <w:rsid w:val="8DBB271C"/>
    <w:rsid w:val="B5F742F2"/>
    <w:rsid w:val="BDCFB7AE"/>
    <w:rsid w:val="BFFF8C3B"/>
    <w:rsid w:val="C1DF2E3F"/>
    <w:rsid w:val="C7780E84"/>
    <w:rsid w:val="CDEE35A7"/>
    <w:rsid w:val="E93720B0"/>
    <w:rsid w:val="F53767E8"/>
    <w:rsid w:val="F7ABBEAA"/>
    <w:rsid w:val="FAFF87CC"/>
    <w:rsid w:val="FBDD416C"/>
    <w:rsid w:val="FF997E7A"/>
    <w:rsid w:val="FFFA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717</Words>
  <Characters>831</Characters>
  <Lines>6</Lines>
  <Paragraphs>1</Paragraphs>
  <TotalTime>3</TotalTime>
  <ScaleCrop>false</ScaleCrop>
  <LinksUpToDate>false</LinksUpToDate>
  <CharactersWithSpaces>832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2022-08-15T08:15:00Z</dcterms:created>
  <dc:creator>615</dc:creator>
  <cp:lastModifiedBy>admin1</cp:lastModifiedBy>
  <cp:lastPrinted>2023-01-11T22:46:00Z</cp:lastPrinted>
  <dcterms:modified xsi:type="dcterms:W3CDTF">2025-01-15T10:47:29Z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04428DBC035F478992325ABE585E445F</vt:lpwstr>
  </property>
</Properties>
</file>