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35ED5">
      <w:pPr>
        <w:pStyle w:val="2"/>
        <w:widowControl/>
        <w:wordWrap w:val="0"/>
        <w:spacing w:before="0" w:beforeAutospacing="0" w:after="0" w:afterAutospacing="0" w:line="600" w:lineRule="exact"/>
        <w:jc w:val="center"/>
        <w:rPr>
          <w:rFonts w:hint="eastAsia" w:ascii="宋体" w:hAnsi="宋体" w:cs="仿宋_GB2312"/>
          <w:b/>
          <w:color w:val="auto"/>
          <w:kern w:val="2"/>
          <w:sz w:val="36"/>
          <w:szCs w:val="36"/>
          <w:u w:val="none"/>
        </w:rPr>
      </w:pPr>
      <w:r>
        <w:rPr>
          <w:rFonts w:hint="eastAsia" w:ascii="宋体" w:hAnsi="宋体" w:cs="仿宋_GB2312"/>
          <w:b/>
          <w:color w:val="auto"/>
          <w:kern w:val="2"/>
          <w:sz w:val="36"/>
          <w:szCs w:val="36"/>
          <w:u w:val="none"/>
        </w:rPr>
        <w:t>不合格项目小知识</w:t>
      </w:r>
    </w:p>
    <w:p w14:paraId="0B456E85">
      <w:pPr>
        <w:pStyle w:val="2"/>
        <w:widowControl/>
        <w:wordWrap w:val="0"/>
        <w:spacing w:before="0" w:beforeAutospacing="0" w:after="0" w:afterAutospacing="0" w:line="600" w:lineRule="exact"/>
        <w:rPr>
          <w:rFonts w:hint="default" w:ascii="仿宋" w:hAnsi="仿宋" w:eastAsia="仿宋" w:cs="仿宋_GB2312"/>
          <w:b/>
          <w:bCs/>
          <w:color w:val="auto"/>
          <w:kern w:val="2"/>
          <w:sz w:val="32"/>
          <w:szCs w:val="32"/>
          <w:u w:val="none"/>
          <w:lang w:val="en-US" w:eastAsia="zh-CN"/>
        </w:rPr>
      </w:pPr>
      <w:r>
        <w:rPr>
          <w:rFonts w:hint="eastAsia" w:ascii="仿宋" w:hAnsi="仿宋" w:eastAsia="仿宋" w:cs="仿宋_GB2312"/>
          <w:b/>
          <w:bCs/>
          <w:color w:val="auto"/>
          <w:kern w:val="2"/>
          <w:sz w:val="32"/>
          <w:szCs w:val="32"/>
          <w:u w:val="none"/>
          <w:lang w:val="en-US" w:eastAsia="zh-CN"/>
        </w:rPr>
        <w:t xml:space="preserve">    </w:t>
      </w:r>
    </w:p>
    <w:p w14:paraId="779D373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毒死蜱</w:t>
      </w:r>
    </w:p>
    <w:p w14:paraId="04D989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毒死蜱又名氯蜱硫磷</w:t>
      </w:r>
      <w:bookmarkStart w:id="0" w:name="_GoBack"/>
      <w:bookmarkEnd w:id="0"/>
      <w:r>
        <w:rPr>
          <w:rFonts w:hint="eastAsia" w:ascii="仿宋_GB2312" w:hAnsi="仿宋_GB2312" w:eastAsia="仿宋_GB2312" w:cs="仿宋_GB2312"/>
          <w:sz w:val="32"/>
          <w:szCs w:val="32"/>
        </w:rPr>
        <w:t>，是乙酰胆碱酯酶抑制剂，属硫代磷酸酯类杀虫剂，目前全世界使用最广泛的有机磷酸酯杀虫剂之一。作为农用杀虫剂可以有效防治粮食、苹果、蔬菜等多种作物的百余种害虫；作为卫生杀虫剂可以用来防治白蚁和蟑螂等。</w:t>
      </w:r>
    </w:p>
    <w:p w14:paraId="44B0B3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本次监督抽检在农产品中检出毒死蜱超标的原因，可能是菜农对农药使用的安全间隔期不了解，从而违规使用或滥用农药 。农药使用安全间隔期是指最后一次施用农药的时间到农产品收获时相隔的天数，以保证农产品的农药残留量不会超过国家规定的允许标准。</w:t>
      </w:r>
    </w:p>
    <w:p w14:paraId="6F84C8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农药或同一种农药施用在不同作物上的安全间隔期均不一样。比如毒死蜱在蔬菜、果树、花卉中安全间隔期一般为7天，叶菜类采收前安全间隔期10天，超过15天基本上不会有毒死蜱农药残留超过国家规定的限量 。</w:t>
      </w:r>
    </w:p>
    <w:p w14:paraId="2E9D74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长期大量</w:t>
      </w:r>
      <w:r>
        <w:rPr>
          <w:rFonts w:hint="eastAsia" w:ascii="仿宋_GB2312" w:hAnsi="仿宋_GB2312" w:eastAsia="仿宋_GB2312" w:cs="仿宋_GB2312"/>
          <w:sz w:val="32"/>
          <w:szCs w:val="32"/>
        </w:rPr>
        <w:t>食用毒死蜱超标的食品，可能会引起头昏、头痛、无力、呕吐等症状，甚至还可能导致癫痫样抽搐</w:t>
      </w:r>
      <w:r>
        <w:rPr>
          <w:rFonts w:hint="eastAsia" w:ascii="仿宋_GB2312" w:hAnsi="仿宋_GB2312" w:eastAsia="仿宋_GB2312" w:cs="仿宋_GB2312"/>
          <w:sz w:val="32"/>
          <w:szCs w:val="32"/>
          <w:lang w:eastAsia="zh-CN"/>
        </w:rPr>
        <w:t>。</w:t>
      </w:r>
    </w:p>
    <w:p w14:paraId="24176A0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咪鲜胺和咪鲜胺锰盐</w:t>
      </w:r>
    </w:p>
    <w:p w14:paraId="1F4EF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咪鲜胺和咪鲜胺锰盐，是一种广谱高效杀菌剂。大鼠急性经口毒性试验 LD50为 1600~2400mg/kg，急性毒性分级标准为低毒级，一般只对皮肤、眼有刺激症状，经口中毒低，无中毒报道。相关研究未见遗传毒性和致癌性。少量的农药残留不会引起人体急性中毒，但长期食用咪鲜胺超标的食品，对人体健康可能有一定影响。</w:t>
      </w:r>
    </w:p>
    <w:p w14:paraId="58C006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471A6"/>
    <w:rsid w:val="212E7BC9"/>
    <w:rsid w:val="33177E6B"/>
    <w:rsid w:val="551A2AB2"/>
    <w:rsid w:val="6ED2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2025-04-01T07:07:43Z</dcterms:created>
  <dc:creator>lihua</dc:creator>
  <cp:lastModifiedBy>WPS_1646872182</cp:lastModifiedBy>
  <dcterms:modified xsi:type="dcterms:W3CDTF">2025-04-01T07:12:13Z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eyJoZGlkIjoiYTZhMjdjYjM0OGYwNTU0ZTBjZGJlOGUzNTI5MTdjZDUiLCJ1c2VySWQiOiIxMzQwMTIyMjc3In0=</vt:lpwstr>
  </property>
  <property fmtid="{D5CDD505-2E9C-101B-9397-08002B2CF9AE}" pid="4" name="ICV">
    <vt:lpwstr>FABA0B90E925405CB4BFFD1926EC9BF4_12</vt:lpwstr>
  </property>
</Properties>
</file>