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71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44"/>
          <w:szCs w:val="44"/>
          <w:vertAlign w:val="baseline"/>
          <w:lang w:eastAsia="zh-CN"/>
        </w:rPr>
        <w:t>丰台区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44"/>
          <w:szCs w:val="44"/>
          <w:vertAlign w:val="baseline"/>
        </w:rPr>
        <w:t>玩具产品质量监督抽查结果公告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按照《中华人民共和国产品质量法》《产品质量监督抽查管理暂行办法》等法律、规章，以及本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产品质量监督抽查计划和实施细则，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市场监督管理局组织开展了2024年玩具产品质量监督抽查。检出3批次产品质量不符合玩具国家标准要求，主要不合格项目为机械与物理性能、限定增塑剂限量要求等。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对于抽查发现的不合格产品，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市场监督管理局已全部移交经营主体所在地市场监管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依法查处，责令经营主体停止生产、销售不合格产品，及时整改，全面消除不合格产品质量安全隐患。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市场监督管理局建议消费者在购买玩具产品时，应注意查看玩具的标签信息或电商展示页面上的产品信息，重点关注产品主要材料成分、适用年龄范围、安全警示说明等信息，选择适合儿童身心发育特点的玩具。在购买塑胶玩具、金属玩具、电玩具、乘骑车辆玩具时应查看产品或包装上是否带有CCC标志，不要购买没有CCC标志的上述四类产品，不购买“三无”产品。在使用前，应按照说明书的要求对玩具进行可靠组装；在使用过程中，对布绒玩具、婴儿玩具等应进行定期清洁，对乘骑车辆玩具、电玩具等应注意维护与保养；建议家长对儿童玩耍玩具予以指导，防止因不当使用造成伤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附件：1.不合格产品信息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2.不合格项目说明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市场监督管理局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81111"/>
    <w:rsid w:val="0A1B549A"/>
    <w:rsid w:val="443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2025-04-16T02:44:00Z</dcterms:created>
  <dc:creator>阿黑</dc:creator>
  <cp:lastModifiedBy>阿黑</cp:lastModifiedBy>
  <dcterms:modified xsi:type="dcterms:W3CDTF">2025-04-23T04:22:40Z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