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安徽省药品监督管理局第三分局药品流通监督检查信息通告(2025年4月）</w:t>
      </w:r>
    </w:p>
    <w:tbl>
      <w:tblPr>
        <w:tblStyle w:val="5"/>
        <w:tblW w:w="148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1"/>
        <w:gridCol w:w="3000"/>
        <w:gridCol w:w="3992"/>
        <w:gridCol w:w="1533"/>
        <w:gridCol w:w="1555"/>
        <w:gridCol w:w="2412"/>
        <w:gridCol w:w="1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经营地址/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仓库地址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企业类型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检查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时间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检查人员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检查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安徽睿丰医药有限公司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安徽省阜阳市颍州区新阳路198号安徽华悦家居制造有限公司5#生产车间二楼 / 安徽省阜阳市颍州区新阳路198号安徽华悦家具厂内5#生产车间二楼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批发企业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2"/>
                <w:lang w:val="en-US" w:eastAsia="zh-CN"/>
              </w:rPr>
              <w:t>04.14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刘雪华、</w:t>
            </w:r>
            <w:r>
              <w:rPr>
                <w:rFonts w:hint="eastAsia" w:cs="Times New Roman"/>
                <w:kern w:val="2"/>
                <w:sz w:val="24"/>
                <w:szCs w:val="22"/>
                <w:lang w:val="en-US" w:eastAsia="zh-CN"/>
              </w:rPr>
              <w:t>张婷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待整改后评定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阜阳九州通医药有限公司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颍上县工业园区颍泰路东侧、北环路北侧 / 颍上县工业园区颍泰路东侧、北环路北侧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批发企业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2"/>
                <w:lang w:val="en-US" w:eastAsia="zh-CN"/>
              </w:rPr>
              <w:t>04.16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张婷</w:t>
            </w:r>
            <w:r>
              <w:rPr>
                <w:rFonts w:hint="eastAsia" w:cs="Times New Roman"/>
                <w:kern w:val="2"/>
                <w:sz w:val="24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王鹏跃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待整改后评定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安徽瑞拓医药有限公司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安徽省阜阳市开发区京九街道新阳路198号4号楼101室 / 安徽省阜阳市开发区京九街道新阳路198号4号楼102室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批发企业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2"/>
                <w:lang w:val="en-US" w:eastAsia="zh-CN"/>
              </w:rPr>
              <w:t>04.17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刘雪华、</w:t>
            </w:r>
            <w:r>
              <w:rPr>
                <w:rFonts w:hint="eastAsia" w:cs="Times New Roman"/>
                <w:kern w:val="2"/>
                <w:sz w:val="24"/>
                <w:szCs w:val="22"/>
                <w:lang w:val="en-US" w:eastAsia="zh-CN"/>
              </w:rPr>
              <w:t>张婷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待整改后评定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安徽睿丰医药有限公司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安徽省阜阳市颍州区新阳路198号安徽华悦家居制造有限公司5#生产车间二楼 / 安徽省阜阳市颍州区新阳路198号安徽华悦家具厂内5#生产车间二楼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批发企业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2"/>
                <w:lang w:val="en-US" w:eastAsia="zh-CN"/>
              </w:rPr>
              <w:t>04.23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刘雪华、</w:t>
            </w:r>
            <w:r>
              <w:rPr>
                <w:rFonts w:hint="eastAsia" w:cs="Times New Roman"/>
                <w:kern w:val="2"/>
                <w:sz w:val="24"/>
                <w:szCs w:val="22"/>
                <w:lang w:val="en-US" w:eastAsia="zh-CN"/>
              </w:rPr>
              <w:t>张婷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待整改后评定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安徽昌顺医药有限公司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安徽省阜阳市颍州区花园湖路113号1#楼2楼 / 安徽省阜阳市颍州区花园湖路113号1#生产车间3楼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批发企业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2"/>
                <w:lang w:val="en-US" w:eastAsia="zh-CN"/>
              </w:rPr>
              <w:t>04.24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刘雪华、</w:t>
            </w:r>
            <w:r>
              <w:rPr>
                <w:rFonts w:hint="eastAsia" w:cs="Times New Roman"/>
                <w:kern w:val="2"/>
                <w:sz w:val="24"/>
                <w:szCs w:val="22"/>
                <w:lang w:val="en-US" w:eastAsia="zh-CN"/>
              </w:rPr>
              <w:t>张婷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待整改后评定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2"/>
                <w:lang w:val="en-US" w:eastAsia="zh-CN"/>
              </w:rPr>
              <w:t>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安徽众信康医药有限公司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安徽省阜阳市开发区京九街道七里铺路219号办公楼西区一楼1号，西区二楼1号 / 安徽省阜阳市开发区京九街道七里铺路219号院内1栋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批发企业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2"/>
                <w:lang w:val="en-US" w:eastAsia="zh-CN"/>
              </w:rPr>
              <w:t>04.28</w:t>
            </w:r>
            <w:bookmarkStart w:id="0" w:name="_GoBack"/>
            <w:bookmarkEnd w:id="0"/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刘雪华、</w:t>
            </w:r>
            <w:r>
              <w:rPr>
                <w:rFonts w:hint="eastAsia" w:cs="Times New Roman"/>
                <w:kern w:val="2"/>
                <w:sz w:val="24"/>
                <w:szCs w:val="22"/>
                <w:lang w:val="en-US" w:eastAsia="zh-CN"/>
              </w:rPr>
              <w:t>张婷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/>
              </w:rPr>
              <w:t>待整改后评定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2"/>
          <w:lang w:val="en-US" w:eastAsia="zh-CN"/>
        </w:rPr>
      </w:pPr>
    </w:p>
    <w:sectPr>
      <w:pgSz w:w="16838" w:h="11906" w:orient="landscape"/>
      <w:pgMar w:top="1633" w:right="1440" w:bottom="151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NTY1ZTFiNTczZDA0ZDMzZjliMTdjNzkxOWM1NTkifQ=="/>
  </w:docVars>
  <w:rsids>
    <w:rsidRoot w:val="00172A27"/>
    <w:rsid w:val="03DA5815"/>
    <w:rsid w:val="0CC61A16"/>
    <w:rsid w:val="10A01CFE"/>
    <w:rsid w:val="11D640BE"/>
    <w:rsid w:val="16D65904"/>
    <w:rsid w:val="1FB7FAF3"/>
    <w:rsid w:val="20135635"/>
    <w:rsid w:val="25994CCB"/>
    <w:rsid w:val="297C56DA"/>
    <w:rsid w:val="29AE0BFE"/>
    <w:rsid w:val="2B126E05"/>
    <w:rsid w:val="2EDD3EFB"/>
    <w:rsid w:val="2F5D0E4C"/>
    <w:rsid w:val="332F401A"/>
    <w:rsid w:val="34DA6E7E"/>
    <w:rsid w:val="3E744D18"/>
    <w:rsid w:val="3EF751B8"/>
    <w:rsid w:val="409A7358"/>
    <w:rsid w:val="428B7894"/>
    <w:rsid w:val="49475497"/>
    <w:rsid w:val="496C5E98"/>
    <w:rsid w:val="49E2288A"/>
    <w:rsid w:val="546F40F8"/>
    <w:rsid w:val="59182602"/>
    <w:rsid w:val="5D9FAD6C"/>
    <w:rsid w:val="5F7D719F"/>
    <w:rsid w:val="5FCC431A"/>
    <w:rsid w:val="69E448CE"/>
    <w:rsid w:val="6F9B1553"/>
    <w:rsid w:val="70CE4117"/>
    <w:rsid w:val="7D340C2B"/>
    <w:rsid w:val="7EFB4C39"/>
    <w:rsid w:val="7FFB8F56"/>
    <w:rsid w:val="7FFF73F1"/>
    <w:rsid w:val="9D5FCF02"/>
    <w:rsid w:val="9FCC9A09"/>
    <w:rsid w:val="A18C4415"/>
    <w:rsid w:val="BEF361FF"/>
    <w:rsid w:val="EA596F9D"/>
    <w:rsid w:val="F7351C33"/>
    <w:rsid w:val="FC7CB951"/>
    <w:rsid w:val="FEFF2EF0"/>
    <w:rsid w:val="FFDD0DB0"/>
    <w:rsid w:val="FFFFE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8100"/>
      </w:tabs>
      <w:spacing w:line="500" w:lineRule="exact"/>
      <w:ind w:right="-3"/>
    </w:pPr>
    <w:rPr>
      <w:rFonts w:asci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312</Words>
  <Characters>371</Characters>
  <Lines>0</Lines>
  <Paragraphs>0</Paragraphs>
  <TotalTime>0</TotalTime>
  <ScaleCrop>false</ScaleCrop>
  <LinksUpToDate>false</LinksUpToDate>
  <CharactersWithSpaces>503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2023-05-21T01:31:00Z</dcterms:created>
  <dc:creator>Administrator</dc:creator>
  <cp:lastModifiedBy>baixin</cp:lastModifiedBy>
  <dcterms:modified xsi:type="dcterms:W3CDTF">2025-05-16T10:59:19Z</dcterms:modified>
  <dc:title>安徽省药品监督管理局第X分局药品流通监督检查信息通告(X年X月）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  <property fmtid="{D5CDD505-2E9C-101B-9397-08002B2CF9AE}" pid="3" name="ICV">
    <vt:lpwstr>9D52039AA79743D2A801C9C4DC03C4BD_13</vt:lpwstr>
  </property>
</Properties>
</file>