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不合格信息小贴士</w:t>
      </w:r>
    </w:p>
    <w:p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1"/>
        </w:numPr>
        <w:ind w:left="-10" w:leftChars="0" w:firstLine="640" w:firstLineChars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bookmarkStart w:id="0" w:name="OLE_LINK2"/>
      <w:bookmarkStart w:id="1" w:name="OLE_LINK1"/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氟苯尼考</w:t>
      </w:r>
    </w:p>
    <w:p>
      <w:pPr>
        <w:pStyle w:val="3"/>
        <w:ind w:left="0" w:leftChars="0" w:firstLine="640" w:firstLineChars="200"/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  <w:t>是一种酰胺醇类广谱抗菌药，是水产养殖中常用的抗生素，主要用于防治细菌性疾病（如弧菌病、赤皮病等）。若养殖户在养殖过程中因疾病治疗需要使用氟苯尼考，但未严格遵守休药期规定，可能导致药物残留超标，对人体健康有一定风险。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ind w:left="-10" w:leftChars="0" w:firstLine="640" w:firstLineChars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噻虫嗪</w:t>
      </w:r>
    </w:p>
    <w:p>
      <w:pPr>
        <w:pStyle w:val="3"/>
        <w:ind w:left="0" w:leftChars="0" w:firstLine="640" w:firstLineChars="200"/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  <w:t>具有触杀、胃毒和内吸作用的杀虫剂。能被迅速吸收到植物体内，并在木质部向顶传导。防治蚜虫、粉虱、蓟马、稻飞虱、稻褐蝽、粉蚧、蛴螬、科罗拉多马铃薯甲虫、跳甲、金针虫、步行虫、潜叶虫和一些鳞翅目害虫。急性毒性分级为低毒级。食用食品一般不会导致噻虫嗪的急性中毒，但长期食用噻虫嗪超标的食品，对人体健康也有一定影响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ind w:left="-10" w:leftChars="0" w:firstLine="640" w:firstLineChars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乙螨唑</w:t>
      </w:r>
    </w:p>
    <w:p>
      <w:pPr>
        <w:pStyle w:val="3"/>
        <w:ind w:left="0" w:leftChars="0" w:firstLine="640" w:firstLineChars="200"/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  <w:t>非内吸性杀螨剂，对卵、幼虫和若虫有效，对成虫无效。防治柑橘、梨果、蔬菜和草莓上的植食性螨类(叶螨，苹果全爪属)；急性毒性分级为微毒。对皮肤有刺激症状，经口毒性低，无中毒报道。</w:t>
      </w:r>
    </w:p>
    <w:p>
      <w:p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ind w:left="-10" w:leftChars="0" w:firstLine="640" w:firstLineChars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呋喃妥因代谢物</w:t>
      </w:r>
    </w:p>
    <w:p>
      <w:pPr>
        <w:pStyle w:val="3"/>
        <w:ind w:left="0" w:leftChars="0" w:firstLine="640" w:firstLineChars="200"/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  <w:t>是硝基呋喃类抗菌药，具有抗菌谱广等特点。对大多数革兰阳性菌及阴性菌均有抗菌作用，如金葡菌、大肠杆菌、白色葡萄球菌及化脓性链球菌等。</w:t>
      </w:r>
    </w:p>
    <w:p>
      <w:pPr>
        <w:pStyle w:val="3"/>
        <w:ind w:left="0" w:leftChars="0" w:firstLine="640" w:firstLineChars="200"/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  <w:t>动物产品的呋喃妥因代谢物(AHD)残留，一般不会导致对人体的急性毒性作用；长期大量摄入AHD残留超标的食品，可能在人体内蓄积，引起恶心、呕吐、溶血性贫血、黄疸和周围神经炎等。</w:t>
      </w:r>
    </w:p>
    <w:p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1"/>
        </w:numPr>
        <w:ind w:left="-10" w:leftChars="0" w:firstLine="640" w:firstLineChars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黄曲霉毒素B₁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  <w:t>主要是由黄曲霉和寄生曲霉等真菌产生的一类有毒次生代谢物，其中黄曲霉毒素 B₁ 毒性最强，是已知的化学物质中致癌性最强的一种，人体长期过量摄入会造成巨大危害。《食品安全国家标准 食品中真菌毒素限量》（GB 2761-2017）中规定黄曲霉毒素B1在花生及其制品中的最大限量为20μg/kg，其不合格可能是原料在采收和储运过程中环境条件高温潮湿，导致霉变、腐烂，也可能是企业采购时没有严格挑拣原料并进行相关检测。</w:t>
      </w:r>
    </w:p>
    <w:bookmarkEnd w:id="0"/>
    <w:bookmarkEnd w:id="1"/>
    <w:p>
      <w:pPr>
        <w:pStyle w:val="2"/>
        <w:numPr>
          <w:ilvl w:val="0"/>
          <w:numId w:val="0"/>
        </w:numPr>
        <w:ind w:firstLine="640" w:firstLineChars="200"/>
        <w:rPr>
          <w:rFonts w:hint="default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B9BC31"/>
    <w:multiLevelType w:val="singleLevel"/>
    <w:tmpl w:val="B0B9BC31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OGJhZTAzOWEwMDVjMTA3NDA2NzI5NGFkOTJhY2YifQ=="/>
  </w:docVars>
  <w:rsids>
    <w:rsidRoot w:val="77E25E56"/>
    <w:rsid w:val="000F3CEA"/>
    <w:rsid w:val="06800555"/>
    <w:rsid w:val="08F81B82"/>
    <w:rsid w:val="0F0E74B9"/>
    <w:rsid w:val="141B46FD"/>
    <w:rsid w:val="14DB2F95"/>
    <w:rsid w:val="156A4EF5"/>
    <w:rsid w:val="1638149B"/>
    <w:rsid w:val="178C0C17"/>
    <w:rsid w:val="19F927D5"/>
    <w:rsid w:val="1BB465E1"/>
    <w:rsid w:val="1D6205DD"/>
    <w:rsid w:val="1F335FE1"/>
    <w:rsid w:val="200E6386"/>
    <w:rsid w:val="25F666E5"/>
    <w:rsid w:val="28861041"/>
    <w:rsid w:val="29DA4D7C"/>
    <w:rsid w:val="2C444285"/>
    <w:rsid w:val="2D8824F0"/>
    <w:rsid w:val="2E792933"/>
    <w:rsid w:val="30C77BD3"/>
    <w:rsid w:val="30E84C9A"/>
    <w:rsid w:val="3EB1172A"/>
    <w:rsid w:val="40204DE2"/>
    <w:rsid w:val="41447BD2"/>
    <w:rsid w:val="42A177D9"/>
    <w:rsid w:val="4999440C"/>
    <w:rsid w:val="4ACC2DB4"/>
    <w:rsid w:val="4D6A14BC"/>
    <w:rsid w:val="54C454FC"/>
    <w:rsid w:val="586F61B2"/>
    <w:rsid w:val="62866350"/>
    <w:rsid w:val="6F0516FF"/>
    <w:rsid w:val="6F9775A3"/>
    <w:rsid w:val="703A5BFF"/>
    <w:rsid w:val="77E25E56"/>
    <w:rsid w:val="7A0A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 w:val="20"/>
    </w:r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  <w:rPr>
      <w:rFonts w:ascii="Times" w:hAnsi="Times" w:eastAsia="宋体"/>
      <w:sz w:val="20"/>
      <w:szCs w:val="20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252</Words>
  <Characters>263</Characters>
  <Lines>0</Lines>
  <Paragraphs>0</Paragraphs>
  <TotalTime>1</TotalTime>
  <ScaleCrop>false</ScaleCrop>
  <LinksUpToDate>false</LinksUpToDate>
  <CharactersWithSpaces>265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2024-01-15T01:53:00Z</dcterms:created>
  <dc:creator>小黑</dc:creator>
  <cp:lastModifiedBy>李汶柏</cp:lastModifiedBy>
  <dcterms:modified xsi:type="dcterms:W3CDTF">2025-05-30T03:58:13Z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FD70F9DCF6EA420A96167767BC9D5525_13</vt:lpwstr>
  </property>
</Properties>
</file>