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DFF47">
      <w:pPr>
        <w:keepNext w:val="0"/>
        <w:keepLines w:val="0"/>
        <w:pageBreakBefore w:val="0"/>
        <w:widowControl w:val="0"/>
        <w:kinsoku/>
        <w:wordWrap/>
        <w:overflowPunct/>
        <w:topLinePunct w:val="0"/>
        <w:autoSpaceDE/>
        <w:autoSpaceDN/>
        <w:bidi w:val="0"/>
        <w:snapToGrid/>
        <w:spacing w:line="590" w:lineRule="exact"/>
        <w:jc w:val="left"/>
        <w:textAlignment w:val="auto"/>
        <w:rPr>
          <w:rFonts w:hint="default" w:ascii="宋体" w:hAnsi="宋体" w:eastAsia="方正黑体_GBK" w:cs="宋体"/>
          <w:color w:val="auto"/>
          <w:spacing w:val="-11"/>
          <w:sz w:val="32"/>
          <w:szCs w:val="44"/>
          <w:lang w:val="en-US" w:eastAsia="zh-CN"/>
        </w:rPr>
      </w:pPr>
      <w:r>
        <w:rPr>
          <w:rFonts w:hint="eastAsia" w:ascii="宋体" w:hAnsi="宋体" w:eastAsia="方正黑体_GBK" w:cs="宋体"/>
          <w:color w:val="auto"/>
          <w:spacing w:val="-11"/>
          <w:sz w:val="32"/>
          <w:szCs w:val="44"/>
          <w:lang w:val="en-US" w:eastAsia="zh-CN"/>
        </w:rPr>
        <w:t>附件3</w:t>
      </w:r>
    </w:p>
    <w:p w14:paraId="45E917E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方正小标宋_GBK" w:cs="宋体"/>
          <w:color w:val="auto"/>
          <w:spacing w:val="-11"/>
          <w:sz w:val="44"/>
          <w:szCs w:val="44"/>
        </w:rPr>
      </w:pPr>
      <w:r>
        <w:rPr>
          <w:rFonts w:hint="eastAsia" w:ascii="宋体" w:hAnsi="宋体" w:eastAsia="方正小标宋_GBK" w:cs="宋体"/>
          <w:color w:val="auto"/>
          <w:spacing w:val="-11"/>
          <w:sz w:val="44"/>
          <w:szCs w:val="44"/>
        </w:rPr>
        <w:t>部分不合格检验项目小知识</w:t>
      </w:r>
    </w:p>
    <w:p w14:paraId="52E5ED10">
      <w:pPr>
        <w:pStyle w:val="2"/>
        <w:keepNext w:val="0"/>
        <w:keepLines w:val="0"/>
        <w:pageBreakBefore w:val="0"/>
        <w:widowControl w:val="0"/>
        <w:kinsoku/>
        <w:wordWrap/>
        <w:overflowPunct/>
        <w:topLinePunct w:val="0"/>
        <w:autoSpaceDE/>
        <w:autoSpaceDN/>
        <w:bidi w:val="0"/>
        <w:snapToGrid/>
        <w:spacing w:line="590" w:lineRule="exact"/>
        <w:textAlignment w:val="auto"/>
        <w:rPr>
          <w:rFonts w:ascii="宋体" w:hAnsi="宋体"/>
          <w:color w:val="auto"/>
        </w:rPr>
      </w:pPr>
    </w:p>
    <w:p w14:paraId="101F6549">
      <w:pPr>
        <w:keepNext w:val="0"/>
        <w:keepLines w:val="0"/>
        <w:pageBreakBefore w:val="0"/>
        <w:widowControl w:val="0"/>
        <w:kinsoku/>
        <w:wordWrap/>
        <w:overflowPunct/>
        <w:topLinePunct w:val="0"/>
        <w:autoSpaceDE/>
        <w:autoSpaceDN/>
        <w:bidi w:val="0"/>
        <w:spacing w:line="590" w:lineRule="exact"/>
        <w:ind w:firstLine="592"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黑体_GBK" w:cs="方正黑体_GBK"/>
          <w:color w:val="auto"/>
          <w:spacing w:val="-12"/>
          <w:sz w:val="32"/>
          <w:szCs w:val="32"/>
          <w:highlight w:val="none"/>
          <w:lang w:val="en-US" w:eastAsia="zh-CN"/>
        </w:rPr>
        <w:t>一、吡虫啉</w:t>
      </w:r>
    </w:p>
    <w:p w14:paraId="6211D7F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吡虫啉是烟碱类超高效杀虫剂，害虫接触药剂后，中枢神经正常传导受阻，使其麻痹死亡。一旦食用残留严重超标的果蔬产品，易对人体造成急性、慢性中毒，导致癌症、畸形等危害。《食品安全国家标准食品中农药最大残留限量》（GB2763—2021）中规定，吡虫啉在香蕉中的最大残留限量值为0.05mg/kg。香蕉中吡虫啉超标，原因可能是为快速控制虫害加大用药量，或未遵守采摘间隔期规定，致使上市销售时产品中的药物残留量未降解至标准限量以下。</w:t>
      </w:r>
    </w:p>
    <w:p w14:paraId="55C04479">
      <w:pPr>
        <w:keepNext w:val="0"/>
        <w:keepLines w:val="0"/>
        <w:pageBreakBefore w:val="0"/>
        <w:widowControl w:val="0"/>
        <w:numPr>
          <w:ilvl w:val="0"/>
          <w:numId w:val="0"/>
        </w:numPr>
        <w:kinsoku/>
        <w:wordWrap/>
        <w:overflowPunct/>
        <w:topLinePunct w:val="0"/>
        <w:autoSpaceDE/>
        <w:autoSpaceDN/>
        <w:bidi w:val="0"/>
        <w:snapToGrid/>
        <w:spacing w:line="590" w:lineRule="exact"/>
        <w:ind w:firstLine="596" w:firstLineChars="200"/>
        <w:textAlignment w:val="auto"/>
        <w:rPr>
          <w:rFonts w:hint="eastAsia" w:ascii="宋体" w:hAnsi="宋体" w:eastAsia="方正黑体_GBK" w:cs="方正黑体_GBK"/>
          <w:color w:val="auto"/>
          <w:spacing w:val="-11"/>
          <w:sz w:val="32"/>
          <w:szCs w:val="32"/>
          <w:lang w:val="en-US" w:eastAsia="zh-CN"/>
        </w:rPr>
      </w:pPr>
      <w:r>
        <w:rPr>
          <w:rFonts w:hint="eastAsia" w:ascii="宋体" w:hAnsi="宋体" w:eastAsia="方正黑体_GBK" w:cs="方正黑体_GBK"/>
          <w:color w:val="auto"/>
          <w:spacing w:val="-11"/>
          <w:sz w:val="32"/>
          <w:szCs w:val="32"/>
          <w:lang w:val="en-US" w:eastAsia="zh-CN"/>
        </w:rPr>
        <w:t>二、噻虫胺</w:t>
      </w:r>
    </w:p>
    <w:p w14:paraId="34A083FE">
      <w:pPr>
        <w:keepNext w:val="0"/>
        <w:keepLines w:val="0"/>
        <w:pageBreakBefore w:val="0"/>
        <w:widowControl w:val="0"/>
        <w:kinsoku/>
        <w:wordWrap/>
        <w:overflowPunct/>
        <w:topLinePunct w:val="0"/>
        <w:autoSpaceDE/>
        <w:autoSpaceDN/>
        <w:bidi w:val="0"/>
        <w:snapToGrid/>
        <w:spacing w:line="590" w:lineRule="exact"/>
        <w:ind w:firstLine="640" w:firstLineChars="200"/>
        <w:jc w:val="left"/>
        <w:textAlignment w:val="auto"/>
        <w:rPr>
          <w:rFonts w:hint="eastAsia" w:ascii="宋体" w:hAnsi="宋体"/>
          <w:color w:val="auto"/>
          <w:lang w:val="en-US" w:eastAsia="zh-CN"/>
        </w:rPr>
      </w:pPr>
      <w:r>
        <w:rPr>
          <w:rFonts w:hint="eastAsia" w:ascii="宋体" w:hAnsi="宋体" w:eastAsia="方正仿宋_GBK" w:cs="方正仿宋_GBK"/>
          <w:color w:val="auto"/>
          <w:kern w:val="2"/>
          <w:sz w:val="32"/>
          <w:szCs w:val="32"/>
          <w:lang w:val="en-US" w:eastAsia="zh-CN" w:bidi="ar-SA"/>
        </w:rPr>
        <w:t>噻虫胺烟碱类杀虫剂，急性毒性分级为微毒。急性中毒可出现恶心、呕吐、头痛、乏力、躁动、抽搐等。食用食品一般不会导致噻虫胺的急性中毒，但长期食用噻虫胺超标的食品，对人体健康也有一定影响。《食品安全国家标准 食品中农药最大残留限量》（GB 2763—2021）中规定，</w:t>
      </w:r>
      <w:r>
        <w:rPr>
          <w:rFonts w:hint="eastAsia" w:ascii="宋体" w:hAnsi="宋体" w:eastAsia="仿宋_GB2312" w:cs="Times New Roman"/>
          <w:color w:val="auto"/>
          <w:kern w:val="2"/>
          <w:sz w:val="32"/>
          <w:szCs w:val="32"/>
          <w:lang w:val="en-US" w:eastAsia="zh-CN" w:bidi="ar-SA"/>
        </w:rPr>
        <w:t>噻虫胺在茄果类蔬菜中的最大残留限量为0.05mg/kg。噻虫胺残留超标的原因可能是农产品种植者为加强防病效果超量使用农药，也可能是种植户未严格按照农药安全间隔期，提前采收农作物。</w:t>
      </w:r>
    </w:p>
    <w:p w14:paraId="369D64BE">
      <w:pPr>
        <w:keepNext w:val="0"/>
        <w:keepLines w:val="0"/>
        <w:pageBreakBefore w:val="0"/>
        <w:widowControl w:val="0"/>
        <w:kinsoku/>
        <w:wordWrap/>
        <w:overflowPunct/>
        <w:topLinePunct w:val="0"/>
        <w:autoSpaceDE/>
        <w:autoSpaceDN/>
        <w:bidi w:val="0"/>
        <w:adjustRightInd/>
        <w:snapToGrid/>
        <w:spacing w:line="590" w:lineRule="exact"/>
        <w:ind w:firstLine="596" w:firstLineChars="200"/>
        <w:textAlignment w:val="auto"/>
        <w:rPr>
          <w:rFonts w:hint="eastAsia" w:ascii="宋体" w:hAnsi="宋体" w:eastAsia="方正黑体_GBK" w:cs="方正黑体_GBK"/>
          <w:color w:val="auto"/>
          <w:spacing w:val="-11"/>
          <w:sz w:val="32"/>
          <w:szCs w:val="32"/>
          <w:lang w:val="en-US" w:eastAsia="zh-CN"/>
        </w:rPr>
      </w:pPr>
      <w:r>
        <w:rPr>
          <w:rFonts w:hint="eastAsia" w:ascii="宋体" w:hAnsi="宋体" w:eastAsia="方正黑体_GBK" w:cs="方正黑体_GBK"/>
          <w:color w:val="auto"/>
          <w:spacing w:val="-11"/>
          <w:sz w:val="32"/>
          <w:szCs w:val="32"/>
          <w:lang w:val="en-US" w:eastAsia="zh-CN"/>
        </w:rPr>
        <w:t>三、</w:t>
      </w:r>
      <w:r>
        <w:rPr>
          <w:rFonts w:hint="eastAsia" w:ascii="宋体" w:hAnsi="宋体" w:eastAsia="黑体" w:cs="黑体"/>
          <w:color w:val="auto"/>
          <w:sz w:val="32"/>
          <w:szCs w:val="32"/>
        </w:rPr>
        <w:t>防腐剂混合使用时各自用量占其最大使用量的比例之和</w:t>
      </w:r>
    </w:p>
    <w:p w14:paraId="5490610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防腐剂是常见的食品添加剂，指天然或合成的化学成分，用于延缓或抑制由微生物引起的食品腐败变质。长期食用防腐剂超标的食品会对人体健康造成损害。《食品安全国家标准 食品添加剂使用标准》（GB 2760—2014）中规定，防腐剂在混合使用时各自用量占其最大使用量的比例之和不应超过1。防腐剂混合使用时各自用量占其最大使用量的比例之和检测值超标的原因，可能是生产企业在生产加工过程中未严格控制各防腐剂的用量造成的。</w:t>
      </w:r>
    </w:p>
    <w:p w14:paraId="32379FDA">
      <w:pPr>
        <w:keepNext w:val="0"/>
        <w:keepLines w:val="0"/>
        <w:pageBreakBefore w:val="0"/>
        <w:widowControl w:val="0"/>
        <w:kinsoku/>
        <w:wordWrap/>
        <w:overflowPunct/>
        <w:topLinePunct w:val="0"/>
        <w:autoSpaceDE/>
        <w:autoSpaceDN/>
        <w:bidi w:val="0"/>
        <w:adjustRightInd/>
        <w:snapToGrid/>
        <w:spacing w:line="590" w:lineRule="exact"/>
        <w:ind w:firstLine="592" w:firstLineChars="200"/>
        <w:textAlignment w:val="auto"/>
        <w:rPr>
          <w:rFonts w:hint="eastAsia" w:ascii="宋体" w:hAnsi="宋体" w:eastAsia="黑体"/>
          <w:color w:val="auto"/>
          <w:spacing w:val="-12"/>
          <w:sz w:val="32"/>
          <w:szCs w:val="32"/>
          <w:highlight w:val="none"/>
          <w:lang w:val="en-US" w:eastAsia="zh-CN"/>
        </w:rPr>
      </w:pPr>
      <w:r>
        <w:rPr>
          <w:rFonts w:hint="eastAsia" w:ascii="宋体" w:hAnsi="宋体" w:eastAsia="黑体"/>
          <w:color w:val="auto"/>
          <w:spacing w:val="-12"/>
          <w:sz w:val="32"/>
          <w:szCs w:val="32"/>
          <w:highlight w:val="none"/>
          <w:lang w:val="en-US" w:eastAsia="zh-CN"/>
        </w:rPr>
        <w:t>四、咪鲜胺和咪鲜胺锰盐</w:t>
      </w:r>
    </w:p>
    <w:p w14:paraId="43D308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kern w:val="2"/>
          <w:sz w:val="32"/>
          <w:szCs w:val="32"/>
          <w:lang w:val="en-US" w:eastAsia="zh-CN" w:bidi="ar-SA"/>
        </w:rPr>
      </w:pPr>
      <w:r>
        <w:rPr>
          <w:rFonts w:hint="eastAsia" w:ascii="宋体" w:hAnsi="宋体" w:eastAsia="方正仿宋_GBK" w:cs="方正仿宋_GBK"/>
          <w:color w:val="auto"/>
          <w:kern w:val="2"/>
          <w:sz w:val="32"/>
          <w:szCs w:val="32"/>
          <w:lang w:val="en-US" w:eastAsia="zh-CN" w:bidi="ar-SA"/>
        </w:rPr>
        <w:t>咪鲜胺和咪鲜胺锰盐，是一种广谱高效杀菌剂。急性毒性分级标准为低毒级，一般只对皮肤、眼有刺激症状，经口中毒低。少量的农药残留不会引起人体急性中毒，但长期食用咪鲜胺超标的食品，对人体健康可能有一定影响。《食品安全国家标准 食品中农药最大残留限量》（GB 2763—2021）中规定，咪鲜胺和咪鲜胺锰盐在山药中最大残留限量值为0.3mg/kg。山药中咪鲜胺和咪鲜胺锰盐超标的原因，可能是种植者为加强防病效果超量使用农药。</w:t>
      </w:r>
      <w:bookmarkStart w:id="0" w:name="_GoBack"/>
      <w:bookmarkEnd w:id="0"/>
    </w:p>
    <w:p w14:paraId="28B0749A">
      <w:pPr>
        <w:pStyle w:val="2"/>
        <w:keepNext w:val="0"/>
        <w:keepLines w:val="0"/>
        <w:pageBreakBefore w:val="0"/>
        <w:widowControl w:val="0"/>
        <w:kinsoku/>
        <w:wordWrap/>
        <w:overflowPunct/>
        <w:topLinePunct w:val="0"/>
        <w:autoSpaceDE/>
        <w:autoSpaceDN/>
        <w:bidi w:val="0"/>
        <w:snapToGrid/>
        <w:spacing w:line="590" w:lineRule="exact"/>
        <w:textAlignment w:val="auto"/>
        <w:rPr>
          <w:rFonts w:hint="eastAsia" w:ascii="宋体" w:hAnsi="宋体" w:eastAsia="方正仿宋_GBK" w:cs="方正仿宋_GBK"/>
          <w:color w:val="auto"/>
          <w:lang w:val="en-US" w:eastAsia="zh-CN"/>
        </w:rPr>
      </w:pPr>
    </w:p>
    <w:p w14:paraId="001A51BD">
      <w:pPr>
        <w:pStyle w:val="2"/>
        <w:keepNext w:val="0"/>
        <w:keepLines w:val="0"/>
        <w:pageBreakBefore w:val="0"/>
        <w:widowControl w:val="0"/>
        <w:kinsoku/>
        <w:wordWrap/>
        <w:overflowPunct/>
        <w:topLinePunct w:val="0"/>
        <w:autoSpaceDE/>
        <w:autoSpaceDN/>
        <w:bidi w:val="0"/>
        <w:snapToGrid/>
        <w:spacing w:line="590" w:lineRule="exact"/>
        <w:textAlignment w:val="auto"/>
        <w:rPr>
          <w:rFonts w:hint="eastAsia" w:ascii="宋体" w:hAnsi="宋体" w:eastAsia="仿宋_GB2312" w:cs="Times New Roman"/>
          <w:color w:val="auto"/>
          <w:kern w:val="2"/>
          <w:sz w:val="32"/>
          <w:szCs w:val="32"/>
          <w:highlight w:val="none"/>
          <w:lang w:val="en-US" w:eastAsia="zh-CN" w:bidi="ar-SA"/>
        </w:rPr>
      </w:pPr>
    </w:p>
    <w:sectPr>
      <w:footerReference r:id="rId3" w:type="default"/>
      <w:footerReference r:id="rId4" w:type="even"/>
      <w:pgSz w:w="11906" w:h="16838"/>
      <w:pgMar w:top="2098" w:right="1417"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B9AC27-3AEA-4C16-B809-5DB8E29659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2" w:fontKey="{6FF2184C-845C-4C9D-8640-F9ECE2331D29}"/>
  </w:font>
  <w:font w:name="方正小标宋_GBK">
    <w:panose1 w:val="03000509000000000000"/>
    <w:charset w:val="86"/>
    <w:family w:val="auto"/>
    <w:pitch w:val="default"/>
    <w:sig w:usb0="00000001" w:usb1="080E0000" w:usb2="00000000" w:usb3="00000000" w:csb0="00040000" w:csb1="00000000"/>
    <w:embedRegular r:id="rId3" w:fontKey="{0C592559-C05E-4DAE-B659-C844D974F9B8}"/>
  </w:font>
  <w:font w:name="方正仿宋_GBK">
    <w:panose1 w:val="03000509000000000000"/>
    <w:charset w:val="86"/>
    <w:family w:val="auto"/>
    <w:pitch w:val="default"/>
    <w:sig w:usb0="00000001" w:usb1="080E0000" w:usb2="00000000" w:usb3="00000000" w:csb0="00040000" w:csb1="00000000"/>
    <w:embedRegular r:id="rId4" w:fontKey="{E8A42D18-F7F6-44BF-BC46-4FA38FF120F8}"/>
  </w:font>
  <w:font w:name="仿宋_GB2312">
    <w:altName w:val="仿宋"/>
    <w:panose1 w:val="02010609030101010101"/>
    <w:charset w:val="86"/>
    <w:family w:val="modern"/>
    <w:pitch w:val="default"/>
    <w:sig w:usb0="00000000" w:usb1="00000000" w:usb2="00000000" w:usb3="00000000" w:csb0="00040000" w:csb1="00000000"/>
    <w:embedRegular r:id="rId5" w:fontKey="{FA5C423C-0376-4BB5-931A-ABF010BC28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0024"/>
      <w:docPartObj>
        <w:docPartGallery w:val="autotext"/>
      </w:docPartObj>
    </w:sdtPr>
    <w:sdtContent>
      <w:p w14:paraId="0102FD67">
        <w:pPr>
          <w:pStyle w:val="6"/>
          <w:jc w:val="center"/>
        </w:pPr>
        <w:r>
          <w:fldChar w:fldCharType="begin"/>
        </w:r>
        <w:r>
          <w:instrText xml:space="preserve">PAGE   \* MERGEFORMAT</w:instrText>
        </w:r>
        <w:r>
          <w:fldChar w:fldCharType="separate"/>
        </w:r>
        <w:r>
          <w:rPr>
            <w:lang w:val="zh-CN"/>
          </w:rPr>
          <w:t>4</w:t>
        </w:r>
        <w:r>
          <w:fldChar w:fldCharType="end"/>
        </w:r>
      </w:p>
    </w:sdtContent>
  </w:sdt>
  <w:p w14:paraId="12FA748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EF79E">
    <w:pPr>
      <w:pStyle w:val="6"/>
    </w:pPr>
  </w:p>
  <w:p w14:paraId="2836AA12">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N2JlNTk5N2I1MjE1ZDc4Y2MwMTI0OWVmYzZkOGMifQ=="/>
  </w:docVars>
  <w:rsids>
    <w:rsidRoot w:val="15B85137"/>
    <w:rsid w:val="000119D5"/>
    <w:rsid w:val="00013E30"/>
    <w:rsid w:val="000276F3"/>
    <w:rsid w:val="00045657"/>
    <w:rsid w:val="00063DA7"/>
    <w:rsid w:val="000854E2"/>
    <w:rsid w:val="000868BD"/>
    <w:rsid w:val="0009071C"/>
    <w:rsid w:val="000C63B4"/>
    <w:rsid w:val="000D132D"/>
    <w:rsid w:val="000E0F61"/>
    <w:rsid w:val="000E639C"/>
    <w:rsid w:val="00101A1D"/>
    <w:rsid w:val="0010777E"/>
    <w:rsid w:val="00116CA2"/>
    <w:rsid w:val="00135634"/>
    <w:rsid w:val="00135A77"/>
    <w:rsid w:val="00142BDE"/>
    <w:rsid w:val="0015345E"/>
    <w:rsid w:val="00170041"/>
    <w:rsid w:val="0018028B"/>
    <w:rsid w:val="001B6492"/>
    <w:rsid w:val="001F1D2C"/>
    <w:rsid w:val="00205007"/>
    <w:rsid w:val="00217ABC"/>
    <w:rsid w:val="00256527"/>
    <w:rsid w:val="00263FF9"/>
    <w:rsid w:val="00277D08"/>
    <w:rsid w:val="002805F4"/>
    <w:rsid w:val="002973CA"/>
    <w:rsid w:val="002B1D5C"/>
    <w:rsid w:val="00334125"/>
    <w:rsid w:val="0036317E"/>
    <w:rsid w:val="00366A48"/>
    <w:rsid w:val="003863E8"/>
    <w:rsid w:val="00387207"/>
    <w:rsid w:val="003B6CD4"/>
    <w:rsid w:val="003C1AAD"/>
    <w:rsid w:val="003D4702"/>
    <w:rsid w:val="003F5AD0"/>
    <w:rsid w:val="003F6028"/>
    <w:rsid w:val="00407D86"/>
    <w:rsid w:val="004201AC"/>
    <w:rsid w:val="00423211"/>
    <w:rsid w:val="00425E6A"/>
    <w:rsid w:val="00447299"/>
    <w:rsid w:val="00457F63"/>
    <w:rsid w:val="00467CE0"/>
    <w:rsid w:val="004707E4"/>
    <w:rsid w:val="004735A6"/>
    <w:rsid w:val="004C53F6"/>
    <w:rsid w:val="004D036B"/>
    <w:rsid w:val="004D0CC7"/>
    <w:rsid w:val="004D4E94"/>
    <w:rsid w:val="00514B88"/>
    <w:rsid w:val="005216E2"/>
    <w:rsid w:val="00541843"/>
    <w:rsid w:val="00551758"/>
    <w:rsid w:val="00565D70"/>
    <w:rsid w:val="00576235"/>
    <w:rsid w:val="0057719D"/>
    <w:rsid w:val="00580AA7"/>
    <w:rsid w:val="005A6A35"/>
    <w:rsid w:val="005A758A"/>
    <w:rsid w:val="005C0139"/>
    <w:rsid w:val="005C2A8D"/>
    <w:rsid w:val="005C692C"/>
    <w:rsid w:val="005C6ADC"/>
    <w:rsid w:val="005C76FA"/>
    <w:rsid w:val="005D5A75"/>
    <w:rsid w:val="005E7727"/>
    <w:rsid w:val="00603050"/>
    <w:rsid w:val="00613B2D"/>
    <w:rsid w:val="006221A8"/>
    <w:rsid w:val="00632D84"/>
    <w:rsid w:val="00643647"/>
    <w:rsid w:val="006B4C83"/>
    <w:rsid w:val="006E25C7"/>
    <w:rsid w:val="006E3529"/>
    <w:rsid w:val="006E385A"/>
    <w:rsid w:val="006F10E4"/>
    <w:rsid w:val="007114C3"/>
    <w:rsid w:val="00716E8E"/>
    <w:rsid w:val="007323B8"/>
    <w:rsid w:val="00741E8B"/>
    <w:rsid w:val="00742D85"/>
    <w:rsid w:val="0076297A"/>
    <w:rsid w:val="00766A6B"/>
    <w:rsid w:val="00771D1B"/>
    <w:rsid w:val="00786192"/>
    <w:rsid w:val="0079128E"/>
    <w:rsid w:val="007B44DC"/>
    <w:rsid w:val="007C2539"/>
    <w:rsid w:val="007C55DC"/>
    <w:rsid w:val="007D761E"/>
    <w:rsid w:val="00800E6D"/>
    <w:rsid w:val="00806AD3"/>
    <w:rsid w:val="00821EE7"/>
    <w:rsid w:val="00845504"/>
    <w:rsid w:val="00846448"/>
    <w:rsid w:val="00887F75"/>
    <w:rsid w:val="00897065"/>
    <w:rsid w:val="008A48FA"/>
    <w:rsid w:val="008A5021"/>
    <w:rsid w:val="008B15D7"/>
    <w:rsid w:val="008C1364"/>
    <w:rsid w:val="008C1784"/>
    <w:rsid w:val="008C6ED2"/>
    <w:rsid w:val="008E0081"/>
    <w:rsid w:val="008E32F5"/>
    <w:rsid w:val="008E5099"/>
    <w:rsid w:val="008F021C"/>
    <w:rsid w:val="00900777"/>
    <w:rsid w:val="0093073B"/>
    <w:rsid w:val="00960313"/>
    <w:rsid w:val="00965F07"/>
    <w:rsid w:val="00970BC3"/>
    <w:rsid w:val="00971CE9"/>
    <w:rsid w:val="00974858"/>
    <w:rsid w:val="00974E0A"/>
    <w:rsid w:val="009B222A"/>
    <w:rsid w:val="009B4783"/>
    <w:rsid w:val="009C1BB5"/>
    <w:rsid w:val="009C3466"/>
    <w:rsid w:val="009D1B09"/>
    <w:rsid w:val="009E7BB2"/>
    <w:rsid w:val="00A010B9"/>
    <w:rsid w:val="00A0353B"/>
    <w:rsid w:val="00A1474C"/>
    <w:rsid w:val="00A26906"/>
    <w:rsid w:val="00A4164C"/>
    <w:rsid w:val="00A636E2"/>
    <w:rsid w:val="00A8267D"/>
    <w:rsid w:val="00A91948"/>
    <w:rsid w:val="00A9326F"/>
    <w:rsid w:val="00A93A64"/>
    <w:rsid w:val="00AA1D13"/>
    <w:rsid w:val="00AA3B2A"/>
    <w:rsid w:val="00AA5C0A"/>
    <w:rsid w:val="00AC1A0F"/>
    <w:rsid w:val="00AD14F2"/>
    <w:rsid w:val="00AD27DE"/>
    <w:rsid w:val="00AD3EE2"/>
    <w:rsid w:val="00AE2315"/>
    <w:rsid w:val="00AF4A96"/>
    <w:rsid w:val="00B06AE3"/>
    <w:rsid w:val="00B11ADD"/>
    <w:rsid w:val="00B9140D"/>
    <w:rsid w:val="00B935D9"/>
    <w:rsid w:val="00BA3536"/>
    <w:rsid w:val="00BB0DB0"/>
    <w:rsid w:val="00BC6D13"/>
    <w:rsid w:val="00BD226E"/>
    <w:rsid w:val="00BE073D"/>
    <w:rsid w:val="00C05113"/>
    <w:rsid w:val="00C062B0"/>
    <w:rsid w:val="00C10C4F"/>
    <w:rsid w:val="00C202FE"/>
    <w:rsid w:val="00C34DC8"/>
    <w:rsid w:val="00C44F2E"/>
    <w:rsid w:val="00C4512B"/>
    <w:rsid w:val="00C65F31"/>
    <w:rsid w:val="00C66715"/>
    <w:rsid w:val="00C86322"/>
    <w:rsid w:val="00C95EE7"/>
    <w:rsid w:val="00C9799C"/>
    <w:rsid w:val="00CB26E2"/>
    <w:rsid w:val="00CB435C"/>
    <w:rsid w:val="00CB78B8"/>
    <w:rsid w:val="00CC1560"/>
    <w:rsid w:val="00CD0F21"/>
    <w:rsid w:val="00CD2A83"/>
    <w:rsid w:val="00CF5F6A"/>
    <w:rsid w:val="00CF6EF9"/>
    <w:rsid w:val="00D16B82"/>
    <w:rsid w:val="00D2666E"/>
    <w:rsid w:val="00D501B0"/>
    <w:rsid w:val="00D63508"/>
    <w:rsid w:val="00D70167"/>
    <w:rsid w:val="00D83AA0"/>
    <w:rsid w:val="00D87B22"/>
    <w:rsid w:val="00D93034"/>
    <w:rsid w:val="00DA0BCC"/>
    <w:rsid w:val="00DC00F9"/>
    <w:rsid w:val="00DD476E"/>
    <w:rsid w:val="00E00F1F"/>
    <w:rsid w:val="00E01E3C"/>
    <w:rsid w:val="00E167A0"/>
    <w:rsid w:val="00E21F73"/>
    <w:rsid w:val="00E32D98"/>
    <w:rsid w:val="00E43414"/>
    <w:rsid w:val="00E51E77"/>
    <w:rsid w:val="00E54A66"/>
    <w:rsid w:val="00E5774B"/>
    <w:rsid w:val="00E8121D"/>
    <w:rsid w:val="00E82C94"/>
    <w:rsid w:val="00EA77E3"/>
    <w:rsid w:val="00EB1102"/>
    <w:rsid w:val="00EC0211"/>
    <w:rsid w:val="00ED0256"/>
    <w:rsid w:val="00ED0DA7"/>
    <w:rsid w:val="00ED21A0"/>
    <w:rsid w:val="00EF6B02"/>
    <w:rsid w:val="00F05932"/>
    <w:rsid w:val="00F075AE"/>
    <w:rsid w:val="00F1347C"/>
    <w:rsid w:val="00F75612"/>
    <w:rsid w:val="00F80202"/>
    <w:rsid w:val="00F915D8"/>
    <w:rsid w:val="00FA490E"/>
    <w:rsid w:val="00FA66BA"/>
    <w:rsid w:val="00FC3D20"/>
    <w:rsid w:val="00FF2E4D"/>
    <w:rsid w:val="01657A8B"/>
    <w:rsid w:val="017C436C"/>
    <w:rsid w:val="01BE41F9"/>
    <w:rsid w:val="01D31020"/>
    <w:rsid w:val="027F6AB2"/>
    <w:rsid w:val="02C53450"/>
    <w:rsid w:val="02DF598E"/>
    <w:rsid w:val="02E57613"/>
    <w:rsid w:val="03DE3CAC"/>
    <w:rsid w:val="045471C4"/>
    <w:rsid w:val="04553F6E"/>
    <w:rsid w:val="04C76D91"/>
    <w:rsid w:val="04D4291E"/>
    <w:rsid w:val="04EB64FF"/>
    <w:rsid w:val="05164C23"/>
    <w:rsid w:val="057D3189"/>
    <w:rsid w:val="07144834"/>
    <w:rsid w:val="07226994"/>
    <w:rsid w:val="075C3866"/>
    <w:rsid w:val="07DB4775"/>
    <w:rsid w:val="080F2686"/>
    <w:rsid w:val="084A7B62"/>
    <w:rsid w:val="08B60FCD"/>
    <w:rsid w:val="08F07F5B"/>
    <w:rsid w:val="09C57F9D"/>
    <w:rsid w:val="09D93C30"/>
    <w:rsid w:val="0A085276"/>
    <w:rsid w:val="0A152407"/>
    <w:rsid w:val="0AAD14F9"/>
    <w:rsid w:val="0AAF7DF5"/>
    <w:rsid w:val="0AE1251E"/>
    <w:rsid w:val="0BAB600D"/>
    <w:rsid w:val="0BAF665A"/>
    <w:rsid w:val="0C4E3D58"/>
    <w:rsid w:val="0C7E7DDA"/>
    <w:rsid w:val="0D336E17"/>
    <w:rsid w:val="0D870F11"/>
    <w:rsid w:val="0DE76207"/>
    <w:rsid w:val="0DF06AB6"/>
    <w:rsid w:val="0E123307"/>
    <w:rsid w:val="0E397080"/>
    <w:rsid w:val="0E4A6D82"/>
    <w:rsid w:val="0E611762"/>
    <w:rsid w:val="0EAF6971"/>
    <w:rsid w:val="0EF669E1"/>
    <w:rsid w:val="0FED6590"/>
    <w:rsid w:val="101E7775"/>
    <w:rsid w:val="10466C63"/>
    <w:rsid w:val="10CE06BC"/>
    <w:rsid w:val="10DC1574"/>
    <w:rsid w:val="11534B85"/>
    <w:rsid w:val="11605EF1"/>
    <w:rsid w:val="1198698C"/>
    <w:rsid w:val="11AA7966"/>
    <w:rsid w:val="12096398"/>
    <w:rsid w:val="13622204"/>
    <w:rsid w:val="13866C43"/>
    <w:rsid w:val="13A32481"/>
    <w:rsid w:val="140C54C5"/>
    <w:rsid w:val="141679B1"/>
    <w:rsid w:val="14221993"/>
    <w:rsid w:val="144813FA"/>
    <w:rsid w:val="145C6C53"/>
    <w:rsid w:val="150258D5"/>
    <w:rsid w:val="15205ED3"/>
    <w:rsid w:val="159E2C66"/>
    <w:rsid w:val="15B85137"/>
    <w:rsid w:val="15E41FBE"/>
    <w:rsid w:val="16041BA6"/>
    <w:rsid w:val="16EF3DAF"/>
    <w:rsid w:val="175005C5"/>
    <w:rsid w:val="183A01E9"/>
    <w:rsid w:val="18502F73"/>
    <w:rsid w:val="187854F2"/>
    <w:rsid w:val="18C66F88"/>
    <w:rsid w:val="18E16CEE"/>
    <w:rsid w:val="1A0E5B10"/>
    <w:rsid w:val="1AC629FA"/>
    <w:rsid w:val="1B1C713C"/>
    <w:rsid w:val="1B60140B"/>
    <w:rsid w:val="1B986887"/>
    <w:rsid w:val="1C36422E"/>
    <w:rsid w:val="1D231C99"/>
    <w:rsid w:val="1D2A530E"/>
    <w:rsid w:val="1D3460AC"/>
    <w:rsid w:val="1DAC2558"/>
    <w:rsid w:val="1DFF4B09"/>
    <w:rsid w:val="1E8219AC"/>
    <w:rsid w:val="1F0653D6"/>
    <w:rsid w:val="1F6B795B"/>
    <w:rsid w:val="1FA07B72"/>
    <w:rsid w:val="1FF00B97"/>
    <w:rsid w:val="200535FF"/>
    <w:rsid w:val="20485A70"/>
    <w:rsid w:val="222114DC"/>
    <w:rsid w:val="234B4BA4"/>
    <w:rsid w:val="23BC14BC"/>
    <w:rsid w:val="242404B2"/>
    <w:rsid w:val="243C124F"/>
    <w:rsid w:val="24957DD5"/>
    <w:rsid w:val="24B8323F"/>
    <w:rsid w:val="25F04BCC"/>
    <w:rsid w:val="265A7B33"/>
    <w:rsid w:val="26647BE9"/>
    <w:rsid w:val="26F47978"/>
    <w:rsid w:val="274417F4"/>
    <w:rsid w:val="27633C24"/>
    <w:rsid w:val="27FA632E"/>
    <w:rsid w:val="29283150"/>
    <w:rsid w:val="29C56BF1"/>
    <w:rsid w:val="2AC16902"/>
    <w:rsid w:val="2AFC42B6"/>
    <w:rsid w:val="2B626CC5"/>
    <w:rsid w:val="2BDB0938"/>
    <w:rsid w:val="2C9024A3"/>
    <w:rsid w:val="2CC55E02"/>
    <w:rsid w:val="2D001EDD"/>
    <w:rsid w:val="2D6047B8"/>
    <w:rsid w:val="2D9E08C8"/>
    <w:rsid w:val="2DE7759F"/>
    <w:rsid w:val="2DF31F7F"/>
    <w:rsid w:val="2EAF23A5"/>
    <w:rsid w:val="2EDA6D5B"/>
    <w:rsid w:val="2F0D0E1E"/>
    <w:rsid w:val="2F0F6710"/>
    <w:rsid w:val="2FB35B1D"/>
    <w:rsid w:val="306F6F8C"/>
    <w:rsid w:val="311F0C14"/>
    <w:rsid w:val="31A57A34"/>
    <w:rsid w:val="31BB1005"/>
    <w:rsid w:val="32004C6A"/>
    <w:rsid w:val="32075FF9"/>
    <w:rsid w:val="32135C95"/>
    <w:rsid w:val="32195D2C"/>
    <w:rsid w:val="329D62E1"/>
    <w:rsid w:val="32F15577"/>
    <w:rsid w:val="33247AA6"/>
    <w:rsid w:val="34220DB4"/>
    <w:rsid w:val="34357ABA"/>
    <w:rsid w:val="345745AF"/>
    <w:rsid w:val="3515264E"/>
    <w:rsid w:val="353A0493"/>
    <w:rsid w:val="3569521C"/>
    <w:rsid w:val="361B61C7"/>
    <w:rsid w:val="36AD3D17"/>
    <w:rsid w:val="36C16DA1"/>
    <w:rsid w:val="36E903C3"/>
    <w:rsid w:val="378206DC"/>
    <w:rsid w:val="37DE5A4E"/>
    <w:rsid w:val="390E2601"/>
    <w:rsid w:val="39124ABE"/>
    <w:rsid w:val="3A086DB2"/>
    <w:rsid w:val="3A512225"/>
    <w:rsid w:val="3A893738"/>
    <w:rsid w:val="3A8D72B7"/>
    <w:rsid w:val="3ACA22B9"/>
    <w:rsid w:val="3B797920"/>
    <w:rsid w:val="3BF375EE"/>
    <w:rsid w:val="3C7818ED"/>
    <w:rsid w:val="3CDB5FF6"/>
    <w:rsid w:val="3CEE66E0"/>
    <w:rsid w:val="3D2F4655"/>
    <w:rsid w:val="3D8A5562"/>
    <w:rsid w:val="3D9B7F3D"/>
    <w:rsid w:val="3DFE3476"/>
    <w:rsid w:val="3E2A007D"/>
    <w:rsid w:val="3E3B2BDA"/>
    <w:rsid w:val="3E587BDC"/>
    <w:rsid w:val="3E9442B3"/>
    <w:rsid w:val="3ECA4CD4"/>
    <w:rsid w:val="3ED43706"/>
    <w:rsid w:val="3F2D2006"/>
    <w:rsid w:val="3F6251B6"/>
    <w:rsid w:val="3F9E031F"/>
    <w:rsid w:val="3FD17C46"/>
    <w:rsid w:val="40475A64"/>
    <w:rsid w:val="412D2400"/>
    <w:rsid w:val="42903DE8"/>
    <w:rsid w:val="42A3182D"/>
    <w:rsid w:val="42E23FC2"/>
    <w:rsid w:val="439463AA"/>
    <w:rsid w:val="43FB64F2"/>
    <w:rsid w:val="44586DC0"/>
    <w:rsid w:val="453B44DF"/>
    <w:rsid w:val="458F65D9"/>
    <w:rsid w:val="462516B1"/>
    <w:rsid w:val="46BD6F7D"/>
    <w:rsid w:val="46F05C86"/>
    <w:rsid w:val="475278BE"/>
    <w:rsid w:val="477517FF"/>
    <w:rsid w:val="478D2221"/>
    <w:rsid w:val="479E0D55"/>
    <w:rsid w:val="47A143A2"/>
    <w:rsid w:val="48805DD2"/>
    <w:rsid w:val="489A776F"/>
    <w:rsid w:val="492963C6"/>
    <w:rsid w:val="492E435B"/>
    <w:rsid w:val="49D942C7"/>
    <w:rsid w:val="4A0D2464"/>
    <w:rsid w:val="4A0F7CE8"/>
    <w:rsid w:val="4A435BE4"/>
    <w:rsid w:val="4A486C4A"/>
    <w:rsid w:val="4AFE195C"/>
    <w:rsid w:val="4B26353C"/>
    <w:rsid w:val="4B304B48"/>
    <w:rsid w:val="4B5562A0"/>
    <w:rsid w:val="4B9F509C"/>
    <w:rsid w:val="4BC323F1"/>
    <w:rsid w:val="4BFE1DC3"/>
    <w:rsid w:val="4BFF5B3B"/>
    <w:rsid w:val="4C9B5A25"/>
    <w:rsid w:val="4D354A0D"/>
    <w:rsid w:val="4DB7491F"/>
    <w:rsid w:val="4DC4703C"/>
    <w:rsid w:val="4E0C414E"/>
    <w:rsid w:val="4E210C81"/>
    <w:rsid w:val="4E755725"/>
    <w:rsid w:val="4ECF7A46"/>
    <w:rsid w:val="4EE57FD2"/>
    <w:rsid w:val="4EE87D43"/>
    <w:rsid w:val="4F304989"/>
    <w:rsid w:val="4F713B1C"/>
    <w:rsid w:val="4F8B56DC"/>
    <w:rsid w:val="4FAB400F"/>
    <w:rsid w:val="4FC4089B"/>
    <w:rsid w:val="503009B9"/>
    <w:rsid w:val="50322618"/>
    <w:rsid w:val="50804728"/>
    <w:rsid w:val="50F82D67"/>
    <w:rsid w:val="513203F0"/>
    <w:rsid w:val="51632454"/>
    <w:rsid w:val="51853855"/>
    <w:rsid w:val="51B01DB1"/>
    <w:rsid w:val="52732B71"/>
    <w:rsid w:val="52CB6777"/>
    <w:rsid w:val="53250C8E"/>
    <w:rsid w:val="532E3A5B"/>
    <w:rsid w:val="5429718F"/>
    <w:rsid w:val="546149AA"/>
    <w:rsid w:val="550769B0"/>
    <w:rsid w:val="55191A1B"/>
    <w:rsid w:val="56102E1E"/>
    <w:rsid w:val="56124994"/>
    <w:rsid w:val="56312177"/>
    <w:rsid w:val="56474D13"/>
    <w:rsid w:val="56743629"/>
    <w:rsid w:val="56D800A3"/>
    <w:rsid w:val="570861EB"/>
    <w:rsid w:val="57DD4F82"/>
    <w:rsid w:val="5A41062E"/>
    <w:rsid w:val="5A947624"/>
    <w:rsid w:val="5B0203A0"/>
    <w:rsid w:val="5B2353A2"/>
    <w:rsid w:val="5B48305A"/>
    <w:rsid w:val="5C9F0111"/>
    <w:rsid w:val="5CA4072E"/>
    <w:rsid w:val="5CC26E3C"/>
    <w:rsid w:val="5D1D4073"/>
    <w:rsid w:val="5D324D77"/>
    <w:rsid w:val="5E1216FE"/>
    <w:rsid w:val="5EAB5261"/>
    <w:rsid w:val="5F0E41AF"/>
    <w:rsid w:val="5F192639"/>
    <w:rsid w:val="60077D2E"/>
    <w:rsid w:val="603617D7"/>
    <w:rsid w:val="60672810"/>
    <w:rsid w:val="6074044E"/>
    <w:rsid w:val="60A95113"/>
    <w:rsid w:val="60B151FE"/>
    <w:rsid w:val="60C2740B"/>
    <w:rsid w:val="60FD15F7"/>
    <w:rsid w:val="615F4C5A"/>
    <w:rsid w:val="618C17C7"/>
    <w:rsid w:val="626A49D4"/>
    <w:rsid w:val="62A25746"/>
    <w:rsid w:val="62CE27B5"/>
    <w:rsid w:val="62E21FE6"/>
    <w:rsid w:val="630270EC"/>
    <w:rsid w:val="6341378F"/>
    <w:rsid w:val="63A75247"/>
    <w:rsid w:val="63E11CB1"/>
    <w:rsid w:val="64EA43B6"/>
    <w:rsid w:val="64FE2942"/>
    <w:rsid w:val="668C5268"/>
    <w:rsid w:val="66CB4B3F"/>
    <w:rsid w:val="67AB0CED"/>
    <w:rsid w:val="67D45B94"/>
    <w:rsid w:val="67E36D35"/>
    <w:rsid w:val="683A47A8"/>
    <w:rsid w:val="68676CB7"/>
    <w:rsid w:val="68955405"/>
    <w:rsid w:val="689B1C2A"/>
    <w:rsid w:val="6931048F"/>
    <w:rsid w:val="6A00000E"/>
    <w:rsid w:val="6A49294B"/>
    <w:rsid w:val="6A52263C"/>
    <w:rsid w:val="6A592AD1"/>
    <w:rsid w:val="6A7A5576"/>
    <w:rsid w:val="6ADB2C10"/>
    <w:rsid w:val="6B316880"/>
    <w:rsid w:val="6B4849B1"/>
    <w:rsid w:val="6B581A5F"/>
    <w:rsid w:val="6B9263F8"/>
    <w:rsid w:val="6BE44B4A"/>
    <w:rsid w:val="6C2E1E33"/>
    <w:rsid w:val="6CB26C99"/>
    <w:rsid w:val="6D1B75AA"/>
    <w:rsid w:val="6D3C22F3"/>
    <w:rsid w:val="6D535020"/>
    <w:rsid w:val="6E0005AE"/>
    <w:rsid w:val="6E671C67"/>
    <w:rsid w:val="6E69475C"/>
    <w:rsid w:val="6EAB5BF3"/>
    <w:rsid w:val="6ED3511D"/>
    <w:rsid w:val="6FB17851"/>
    <w:rsid w:val="6FB849AC"/>
    <w:rsid w:val="6FDE45BD"/>
    <w:rsid w:val="70700E45"/>
    <w:rsid w:val="709C5D3C"/>
    <w:rsid w:val="70A278C4"/>
    <w:rsid w:val="70DC2E9E"/>
    <w:rsid w:val="71202F46"/>
    <w:rsid w:val="714D5A47"/>
    <w:rsid w:val="726E2F4F"/>
    <w:rsid w:val="727857FE"/>
    <w:rsid w:val="72800632"/>
    <w:rsid w:val="72AC3A77"/>
    <w:rsid w:val="731A7A87"/>
    <w:rsid w:val="73B76B77"/>
    <w:rsid w:val="742C4E6F"/>
    <w:rsid w:val="742E1372"/>
    <w:rsid w:val="74A44FDB"/>
    <w:rsid w:val="75343153"/>
    <w:rsid w:val="75856B41"/>
    <w:rsid w:val="76285DB6"/>
    <w:rsid w:val="76502707"/>
    <w:rsid w:val="76A809F9"/>
    <w:rsid w:val="77661EB3"/>
    <w:rsid w:val="77777B42"/>
    <w:rsid w:val="779B6D13"/>
    <w:rsid w:val="77FC0FFD"/>
    <w:rsid w:val="795D5ACB"/>
    <w:rsid w:val="7A152154"/>
    <w:rsid w:val="7A9C0875"/>
    <w:rsid w:val="7AE845AB"/>
    <w:rsid w:val="7C641F9C"/>
    <w:rsid w:val="7CAF4890"/>
    <w:rsid w:val="7CBB5EAD"/>
    <w:rsid w:val="7CCD4AFB"/>
    <w:rsid w:val="7D2423F5"/>
    <w:rsid w:val="7D513B99"/>
    <w:rsid w:val="7D9B2509"/>
    <w:rsid w:val="7E6B032E"/>
    <w:rsid w:val="7E764C7A"/>
    <w:rsid w:val="7F4219EB"/>
    <w:rsid w:val="7F5B1F50"/>
    <w:rsid w:val="7F8A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autoRedefine/>
    <w:qFormat/>
    <w:uiPriority w:val="0"/>
    <w:pPr>
      <w:spacing w:after="120"/>
      <w:ind w:left="420" w:leftChars="200"/>
    </w:pPr>
  </w:style>
  <w:style w:type="paragraph" w:styleId="4">
    <w:name w:val="annotation text"/>
    <w:basedOn w:val="1"/>
    <w:link w:val="21"/>
    <w:autoRedefine/>
    <w:qFormat/>
    <w:uiPriority w:val="0"/>
    <w:pPr>
      <w:jc w:val="left"/>
    </w:pPr>
  </w:style>
  <w:style w:type="paragraph" w:styleId="5">
    <w:name w:val="Balloon Text"/>
    <w:basedOn w:val="1"/>
    <w:link w:val="16"/>
    <w:autoRedefine/>
    <w:qFormat/>
    <w:uiPriority w:val="0"/>
    <w:rPr>
      <w:sz w:val="18"/>
      <w:szCs w:val="18"/>
    </w:r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0"/>
    <w:autoRedefine/>
    <w:qFormat/>
    <w:uiPriority w:val="0"/>
    <w:pPr>
      <w:spacing w:line="594" w:lineRule="exact"/>
      <w:ind w:firstLine="200" w:firstLineChars="200"/>
      <w:jc w:val="left"/>
      <w:outlineLvl w:val="1"/>
    </w:pPr>
    <w:rPr>
      <w:rFonts w:ascii="Times New Roman" w:hAnsi="Times New Roman" w:eastAsia="黑体" w:cstheme="minorBidi"/>
      <w:bCs/>
      <w:kern w:val="28"/>
      <w:sz w:val="32"/>
      <w:szCs w:val="32"/>
    </w:rPr>
  </w:style>
  <w:style w:type="paragraph" w:styleId="9">
    <w:name w:val="Normal (Web)"/>
    <w:basedOn w:val="1"/>
    <w:autoRedefine/>
    <w:unhideWhenUsed/>
    <w:qFormat/>
    <w:uiPriority w:val="99"/>
    <w:pPr>
      <w:spacing w:beforeAutospacing="1" w:afterAutospacing="1"/>
      <w:jc w:val="left"/>
    </w:pPr>
    <w:rPr>
      <w:rFonts w:asciiTheme="minorHAnsi" w:hAnsiTheme="minorHAnsi" w:eastAsiaTheme="minorEastAsia"/>
      <w:kern w:val="0"/>
      <w:sz w:val="24"/>
      <w:szCs w:val="22"/>
    </w:rPr>
  </w:style>
  <w:style w:type="paragraph" w:styleId="10">
    <w:name w:val="annotation subject"/>
    <w:basedOn w:val="4"/>
    <w:next w:val="4"/>
    <w:link w:val="22"/>
    <w:autoRedefine/>
    <w:qFormat/>
    <w:uiPriority w:val="0"/>
    <w:rPr>
      <w:b/>
      <w:bCs/>
    </w:rPr>
  </w:style>
  <w:style w:type="character" w:styleId="13">
    <w:name w:val="Strong"/>
    <w:basedOn w:val="12"/>
    <w:autoRedefine/>
    <w:qFormat/>
    <w:uiPriority w:val="0"/>
    <w:rPr>
      <w:b/>
    </w:rPr>
  </w:style>
  <w:style w:type="character" w:styleId="14">
    <w:name w:val="annotation reference"/>
    <w:basedOn w:val="12"/>
    <w:autoRedefine/>
    <w:qFormat/>
    <w:uiPriority w:val="0"/>
    <w:rPr>
      <w:sz w:val="21"/>
      <w:szCs w:val="21"/>
    </w:rPr>
  </w:style>
  <w:style w:type="paragraph" w:customStyle="1" w:styleId="15">
    <w:name w:val="列出段落2"/>
    <w:basedOn w:val="1"/>
    <w:autoRedefine/>
    <w:qFormat/>
    <w:uiPriority w:val="34"/>
    <w:pPr>
      <w:ind w:firstLine="420" w:firstLineChars="200"/>
    </w:pPr>
  </w:style>
  <w:style w:type="character" w:customStyle="1" w:styleId="16">
    <w:name w:val="批注框文本 字符"/>
    <w:basedOn w:val="12"/>
    <w:link w:val="5"/>
    <w:autoRedefine/>
    <w:qFormat/>
    <w:uiPriority w:val="0"/>
    <w:rPr>
      <w:rFonts w:ascii="Calibri" w:hAnsi="Calibri" w:eastAsia="宋体" w:cs="Times New Roman"/>
      <w:kern w:val="2"/>
      <w:sz w:val="18"/>
      <w:szCs w:val="18"/>
    </w:rPr>
  </w:style>
  <w:style w:type="paragraph" w:styleId="17">
    <w:name w:val="List Paragraph"/>
    <w:basedOn w:val="1"/>
    <w:autoRedefine/>
    <w:qFormat/>
    <w:uiPriority w:val="34"/>
    <w:pPr>
      <w:ind w:firstLine="420" w:firstLineChars="200"/>
    </w:pPr>
    <w:rPr>
      <w:szCs w:val="22"/>
    </w:rPr>
  </w:style>
  <w:style w:type="character" w:customStyle="1" w:styleId="18">
    <w:name w:val="页眉 字符"/>
    <w:basedOn w:val="12"/>
    <w:link w:val="7"/>
    <w:autoRedefine/>
    <w:qFormat/>
    <w:uiPriority w:val="0"/>
    <w:rPr>
      <w:rFonts w:ascii="Calibri" w:hAnsi="Calibri" w:eastAsia="宋体" w:cs="Times New Roman"/>
      <w:kern w:val="2"/>
      <w:sz w:val="18"/>
      <w:szCs w:val="18"/>
    </w:rPr>
  </w:style>
  <w:style w:type="character" w:customStyle="1" w:styleId="19">
    <w:name w:val="页脚 字符"/>
    <w:basedOn w:val="12"/>
    <w:link w:val="6"/>
    <w:autoRedefine/>
    <w:qFormat/>
    <w:uiPriority w:val="99"/>
    <w:rPr>
      <w:rFonts w:ascii="Calibri" w:hAnsi="Calibri" w:eastAsia="宋体" w:cs="Times New Roman"/>
      <w:kern w:val="2"/>
      <w:sz w:val="18"/>
      <w:szCs w:val="18"/>
    </w:rPr>
  </w:style>
  <w:style w:type="character" w:customStyle="1" w:styleId="20">
    <w:name w:val="副标题 字符"/>
    <w:basedOn w:val="12"/>
    <w:link w:val="8"/>
    <w:autoRedefine/>
    <w:qFormat/>
    <w:uiPriority w:val="0"/>
    <w:rPr>
      <w:rFonts w:ascii="Times New Roman" w:hAnsi="Times New Roman" w:eastAsia="黑体"/>
      <w:bCs/>
      <w:kern w:val="28"/>
      <w:sz w:val="32"/>
      <w:szCs w:val="32"/>
    </w:rPr>
  </w:style>
  <w:style w:type="character" w:customStyle="1" w:styleId="21">
    <w:name w:val="批注文字 字符"/>
    <w:basedOn w:val="12"/>
    <w:link w:val="4"/>
    <w:autoRedefine/>
    <w:qFormat/>
    <w:uiPriority w:val="0"/>
    <w:rPr>
      <w:rFonts w:ascii="Calibri" w:hAnsi="Calibri" w:eastAsia="宋体" w:cs="Times New Roman"/>
      <w:kern w:val="2"/>
      <w:sz w:val="21"/>
      <w:szCs w:val="24"/>
    </w:rPr>
  </w:style>
  <w:style w:type="character" w:customStyle="1" w:styleId="22">
    <w:name w:val="批注主题 字符"/>
    <w:basedOn w:val="21"/>
    <w:link w:val="10"/>
    <w:autoRedefine/>
    <w:qFormat/>
    <w:uiPriority w:val="0"/>
    <w:rPr>
      <w:rFonts w:ascii="Calibri" w:hAnsi="Calibri" w:eastAsia="宋体" w:cs="Times New Roman"/>
      <w:b/>
      <w:bCs/>
      <w:kern w:val="2"/>
      <w:sz w:val="21"/>
      <w:szCs w:val="24"/>
    </w:rPr>
  </w:style>
  <w:style w:type="paragraph" w:customStyle="1" w:styleId="23">
    <w:name w:val="列出段落1"/>
    <w:basedOn w:val="1"/>
    <w:autoRedefine/>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861</Words>
  <Characters>921</Characters>
  <Lines>16</Lines>
  <Paragraphs>4</Paragraphs>
  <TotalTime>0</TotalTime>
  <ScaleCrop>false</ScaleCrop>
  <LinksUpToDate>false</LinksUpToDate>
  <CharactersWithSpaces>927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2018-10-19T06:08:00Z</dcterms:created>
  <dc:creator>Anonymous</dc:creator>
  <cp:lastModifiedBy>刘清</cp:lastModifiedBy>
  <dcterms:modified xsi:type="dcterms:W3CDTF">2025-07-14T01:13:38Z</dcterms:modified>
  <dc:title>附件1</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665DFCFFE0C14853875C9B62468006AB</vt:lpwstr>
  </property>
  <property fmtid="{D5CDD505-2E9C-101B-9397-08002B2CF9AE}" pid="4" name="KSOTemplateDocerSaveRecord">
    <vt:lpwstr>eyJoZGlkIjoiYjk1N2JlNTk5N2I1MjE1ZDc4Y2MwMTI0OWVmYzZkOGMiLCJ1c2VySWQiOiI2Mzg0NzAyMzAifQ==</vt:lpwstr>
  </property>
</Properties>
</file>