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部分不合格检验项目小知识</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、铜绿假单胞菌</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阿维菌素</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lang w:val="en-US" w:eastAsia="zh-CN"/>
        </w:rPr>
        <w:t>阿维菌素是一种抗生素类药物，用于杀虫、杀螨、杀线虫，具有广谱、高效、低残留等特点。《食品安全国家标准 食品中农药最大残留限量》（GB 2763—2021）中规定，阿维菌素</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黄瓜</w:t>
      </w:r>
      <w:r>
        <w:rPr>
          <w:rFonts w:hint="eastAsia" w:ascii="Times New Roman" w:hAnsi="Times New Roman" w:eastAsia="仿宋_GB2312"/>
          <w:kern w:val="32"/>
          <w:sz w:val="32"/>
          <w:szCs w:val="32"/>
        </w:rPr>
        <w:t>中的最大残留限量值为0.0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。黄瓜中阿维菌素残留量的原因，可能是菜农对农药使用的安全间隔期不了解违规使用农药。食用阿维菌素残留超标的食品，可能引起四肢无力、肌肉震颤等症状，甚至还可能导致抽搐、昏迷等。</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三</w:t>
      </w:r>
      <w:r>
        <w:rPr>
          <w:rFonts w:hint="eastAsia" w:ascii="黑体" w:hAnsi="黑体" w:eastAsia="黑体"/>
          <w:kern w:val="32"/>
          <w:sz w:val="32"/>
          <w:szCs w:val="32"/>
        </w:rPr>
        <w:t>、</w:t>
      </w:r>
      <w:r>
        <w:rPr>
          <w:rFonts w:hint="eastAsia" w:ascii="黑体" w:hAnsi="黑体" w:eastAsia="黑体"/>
          <w:kern w:val="32"/>
          <w:sz w:val="32"/>
          <w:szCs w:val="32"/>
          <w:lang w:val="en-US" w:eastAsia="zh-CN"/>
        </w:rPr>
        <w:t>吡唑醚菌酯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Times New Roman" w:hAnsi="Times New Roman" w:eastAsia="仿宋_GB2312"/>
          <w:sz w:val="32"/>
          <w:szCs w:val="32"/>
        </w:rPr>
        <w:t>吡唑醚菌酯中文名唑菌胺酯、百克敏，是</w:t>
      </w:r>
      <w:r>
        <w:rPr>
          <w:rFonts w:ascii="Times New Roman" w:hAnsi="Times New Roman" w:eastAsia="仿宋_GB2312"/>
          <w:sz w:val="32"/>
          <w:szCs w:val="32"/>
        </w:rPr>
        <w:t>一种新型广谱杀菌剂，在农业上的使用非常多</w:t>
      </w:r>
      <w:r>
        <w:rPr>
          <w:rFonts w:hint="eastAsia" w:ascii="Times New Roman" w:hAnsi="Times New Roman" w:eastAsia="仿宋_GB2312"/>
          <w:sz w:val="32"/>
          <w:szCs w:val="32"/>
        </w:rPr>
        <w:t>，</w:t>
      </w:r>
      <w:r>
        <w:rPr>
          <w:rFonts w:ascii="Times New Roman" w:hAnsi="Times New Roman" w:eastAsia="仿宋_GB2312"/>
          <w:sz w:val="32"/>
          <w:szCs w:val="32"/>
        </w:rPr>
        <w:t>对黄瓜白粉病、霜霉病和香蕉黑星病、叶斑病、菌核病等有较好的防治效果</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规定，吡唑醚菌酯</w:t>
      </w:r>
      <w:r>
        <w:rPr>
          <w:rFonts w:hint="eastAsia" w:ascii="Times New Roman" w:hAnsi="Times New Roman" w:eastAsia="仿宋_GB2312"/>
          <w:sz w:val="32"/>
          <w:szCs w:val="32"/>
          <w:lang w:val="en-US" w:eastAsia="zh-CN"/>
        </w:rPr>
        <w:t>在荔枝</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为0.</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w:t>
      </w:r>
      <w:r>
        <w:rPr>
          <w:rFonts w:hint="eastAsia" w:ascii="Times New Roman" w:hAnsi="Times New Roman" w:eastAsia="仿宋_GB2312"/>
          <w:sz w:val="32"/>
          <w:szCs w:val="32"/>
        </w:rPr>
        <w:t>吡唑醚菌酯</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w:t>
      </w:r>
      <w:r>
        <w:rPr>
          <w:rFonts w:hint="eastAsia" w:ascii="Times New Roman" w:hAnsi="Times New Roman" w:eastAsia="仿宋_GB2312"/>
          <w:kern w:val="32"/>
          <w:sz w:val="32"/>
          <w:szCs w:val="32"/>
        </w:rPr>
        <w:t>为控制虫害</w:t>
      </w:r>
      <w:r>
        <w:rPr>
          <w:rFonts w:hint="eastAsia" w:ascii="Times New Roman" w:hAnsi="Times New Roman" w:eastAsia="仿宋_GB2312"/>
          <w:kern w:val="32"/>
          <w:sz w:val="32"/>
          <w:szCs w:val="32"/>
          <w:lang w:val="en-US" w:eastAsia="zh-CN"/>
        </w:rPr>
        <w:t>而</w:t>
      </w:r>
      <w:r>
        <w:rPr>
          <w:rFonts w:hint="eastAsia" w:ascii="Times New Roman" w:hAnsi="Times New Roman" w:eastAsia="仿宋_GB2312"/>
          <w:kern w:val="32"/>
          <w:sz w:val="32"/>
          <w:szCs w:val="32"/>
        </w:rPr>
        <w:t>违规</w:t>
      </w:r>
      <w:r>
        <w:rPr>
          <w:rFonts w:hint="eastAsia" w:ascii="Times New Roman" w:hAnsi="Times New Roman" w:eastAsia="仿宋_GB2312"/>
          <w:kern w:val="32"/>
          <w:sz w:val="32"/>
          <w:szCs w:val="32"/>
          <w:lang w:val="en-US" w:eastAsia="zh-CN"/>
        </w:rPr>
        <w:t>增大用药量</w:t>
      </w:r>
      <w:r>
        <w:rPr>
          <w:rFonts w:hint="eastAsia" w:ascii="Times New Roman" w:hAnsi="Times New Roman" w:eastAsia="仿宋_GB2312"/>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四</w:t>
      </w:r>
      <w:r>
        <w:rPr>
          <w:rFonts w:hint="eastAsia" w:ascii="黑体" w:hAnsi="黑体" w:eastAsia="黑体"/>
          <w:kern w:val="32"/>
          <w:sz w:val="32"/>
          <w:szCs w:val="32"/>
        </w:rPr>
        <w:t>、</w:t>
      </w:r>
      <w:r>
        <w:rPr>
          <w:rFonts w:hint="eastAsia" w:ascii="黑体" w:hAnsi="黑体" w:eastAsia="黑体"/>
          <w:kern w:val="32"/>
          <w:sz w:val="32"/>
          <w:szCs w:val="32"/>
          <w:lang w:eastAsia="zh-CN"/>
        </w:rPr>
        <w:t>除虫脲</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Times New Roman" w:hAnsi="Times New Roman" w:eastAsia="仿宋_GB2312"/>
          <w:sz w:val="32"/>
          <w:szCs w:val="32"/>
          <w:lang w:eastAsia="zh-CN"/>
        </w:rPr>
        <w:t>除虫脲是一</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"https://baike.baidu.com/item/%E7%A7%8D%E7%89%B9%E5%BC%82%E6%80%A7/10724008?fromModule=lemma_inlink"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种特异性</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低毒</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"https://baike.baidu.com/item/%E6%9D%80%E8%99%AB%E5%89%82/0?fromModule=lemma_inlink"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杀虫剂</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，属</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"https://baike.baidu.com/item/%E8%8B%AF%E7%94%B2%E9%85%B0/2835142?fromModule=lemma_inlink"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苯甲酰</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类，对害虫具有胃毒和</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"https://baike.baidu.com/item/%E8%A7%A6%E6%9D%80%E4%BD%9C%E7%94%A8/2645175?fromModule=lemma_inlink"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触杀作用</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，通过抑制昆虫几丁质合成、使幼虫在蜕皮时不能形成新表皮、虫体成畸形而死亡，该药对鳞翅目害虫有特效。除虫脲适用植物很广，可广泛使用于</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"https://baike.baidu.com/item/%E8%8B%B9%E6%9E%9C/0?fromModule=lemma_inlink"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苹果</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、梨、桃、</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"https://baike.baidu.com/item/%E6%9F%91%E6%A9%98/0?fromModule=lemma_inlink"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柑橘</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等果树，</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"https://baike.baidu.com/item/%E7%8E%89%E7%B1%B3/0?fromModule=lemma_inlink"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玉米</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"https://baike.baidu.com/item/%E5%B0%8F%E9%BA%A6/0?fromModule=lemma_inlink"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小麦</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"https://baike.baidu.com/item/%E6%B0%B4%E7%A8%BB/0?fromModule=lemma_inlink"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水稻</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"https://baike.baidu.com/item/%E6%A3%89%E8%8A%B1/0?fromModule=lemma_inlink"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棉花</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fldChar w:fldCharType="begin"/>
      </w:r>
      <w:r>
        <w:rPr>
          <w:rFonts w:hint="eastAsia" w:ascii="Times New Roman" w:hAnsi="Times New Roman" w:eastAsia="仿宋_GB2312"/>
          <w:sz w:val="32"/>
          <w:szCs w:val="32"/>
          <w:lang w:eastAsia="zh-CN"/>
        </w:rPr>
        <w:instrText xml:space="preserve"> HYPERLINK "https://baike.baidu.com/item/%E8%8A%B1%E7%94%9F/0?fromModule=lemma_inlink" \t "https://baike.baidu.com/item/%E9%99%A4%E8%99%AB%E8%84%B2/_blank" </w:instrText>
      </w:r>
      <w:r>
        <w:rPr>
          <w:rFonts w:hint="eastAsia" w:ascii="Times New Roman" w:hAnsi="Times New Roman" w:eastAsia="仿宋_GB2312"/>
          <w:sz w:val="32"/>
          <w:szCs w:val="32"/>
          <w:lang w:eastAsia="zh-CN"/>
        </w:rPr>
        <w:fldChar w:fldCharType="separate"/>
      </w:r>
      <w:r>
        <w:rPr>
          <w:rFonts w:hint="eastAsia" w:ascii="Times New Roman" w:hAnsi="Times New Roman" w:eastAsia="仿宋_GB2312"/>
          <w:sz w:val="32"/>
          <w:szCs w:val="32"/>
          <w:lang w:eastAsia="zh-CN"/>
        </w:rPr>
        <w:t>花生</w:t>
      </w:r>
      <w:r>
        <w:rPr>
          <w:rFonts w:hint="eastAsia" w:ascii="Times New Roman" w:hAnsi="Times New Roman" w:eastAsia="仿宋_GB2312"/>
          <w:sz w:val="32"/>
          <w:szCs w:val="32"/>
          <w:lang w:eastAsia="zh-CN"/>
        </w:rPr>
        <w:fldChar w:fldCharType="end"/>
      </w:r>
      <w:r>
        <w:rPr>
          <w:rFonts w:hint="eastAsia" w:ascii="Times New Roman" w:hAnsi="Times New Roman" w:eastAsia="仿宋_GB2312"/>
          <w:sz w:val="32"/>
          <w:szCs w:val="32"/>
          <w:lang w:eastAsia="zh-CN"/>
        </w:rPr>
        <w:t>等粮棉油作物，十字花科蔬菜、茄果类蔬菜、瓜类等蔬菜，及茶树、森林等多种植物。</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w:t>
      </w:r>
      <w:r>
        <w:rPr>
          <w:rFonts w:hint="eastAsia" w:ascii="Times New Roman" w:hAnsi="Times New Roman" w:eastAsia="仿宋_GB2312"/>
          <w:sz w:val="32"/>
          <w:szCs w:val="32"/>
          <w:lang w:eastAsia="zh-CN"/>
        </w:rPr>
        <w:t>除虫脲</w:t>
      </w:r>
      <w:r>
        <w:rPr>
          <w:rFonts w:hint="eastAsia" w:ascii="Times New Roman" w:hAnsi="Times New Roman" w:eastAsia="仿宋_GB2312"/>
          <w:sz w:val="32"/>
          <w:szCs w:val="32"/>
          <w:lang w:val="en-US" w:eastAsia="zh-CN"/>
        </w:rPr>
        <w:t>在荔枝</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w:t>
      </w:r>
      <w:r>
        <w:rPr>
          <w:rFonts w:hint="eastAsia" w:ascii="Times New Roman" w:hAnsi="Times New Roman" w:eastAsia="仿宋_GB2312"/>
          <w:sz w:val="32"/>
          <w:szCs w:val="32"/>
          <w:lang w:eastAsia="zh-CN"/>
        </w:rPr>
        <w:t>除虫脲</w:t>
      </w:r>
      <w:r>
        <w:rPr>
          <w:rFonts w:ascii="Times New Roman" w:hAnsi="Times New Roman" w:eastAsia="仿宋_GB2312"/>
          <w:sz w:val="32"/>
          <w:szCs w:val="32"/>
        </w:rPr>
        <w:t>残留量超标的原因，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种植户</w:t>
      </w:r>
      <w:r>
        <w:rPr>
          <w:rFonts w:hint="eastAsia" w:ascii="Times New Roman" w:hAnsi="Times New Roman" w:eastAsia="仿宋_GB2312"/>
          <w:kern w:val="32"/>
          <w:sz w:val="32"/>
          <w:szCs w:val="32"/>
        </w:rPr>
        <w:t>为控制虫害</w:t>
      </w:r>
      <w:r>
        <w:rPr>
          <w:rFonts w:hint="eastAsia" w:ascii="Times New Roman" w:hAnsi="Times New Roman" w:eastAsia="仿宋_GB2312"/>
          <w:kern w:val="32"/>
          <w:sz w:val="32"/>
          <w:szCs w:val="32"/>
          <w:lang w:val="en-US" w:eastAsia="zh-CN"/>
        </w:rPr>
        <w:t>而随意加大用药浓度或用药频次</w:t>
      </w:r>
      <w:r>
        <w:rPr>
          <w:rFonts w:hint="eastAsia" w:ascii="Times New Roman" w:hAnsi="Times New Roman" w:eastAsia="仿宋_GB2312"/>
          <w:kern w:val="3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五</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rPr>
        <w:t>毒死蜱</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毒死蜱是一种硫代磷酸酯类有机磷杀虫、杀螨剂，具有良好的触杀、胃毒和熏蒸作用。长期食用毒死蜱</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超标的食品，可能会引起头痛、头昏、无力、呕吐等症状，甚至还可能导致癫痫样抽搐。《食品安全国家标准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中规定，毒死蜱</w:t>
      </w:r>
      <w:r>
        <w:rPr>
          <w:rFonts w:hint="eastAsia" w:ascii="仿宋_GB2312" w:hAnsi="仿宋_GB2312" w:eastAsia="仿宋_GB2312" w:cs="仿宋_GB2312"/>
          <w:kern w:val="32"/>
          <w:sz w:val="32"/>
          <w:szCs w:val="32"/>
          <w:lang w:eastAsia="zh-CN"/>
        </w:rPr>
        <w:t>在根茎类和薯芋类蔬菜中的最大残留限量值为</w:t>
      </w:r>
      <w:r>
        <w:rPr>
          <w:rFonts w:hint="default" w:ascii="Times New Roman" w:hAnsi="Times New Roman" w:eastAsia="仿宋_GB2312" w:cs="Times New Roman"/>
          <w:kern w:val="32"/>
          <w:sz w:val="32"/>
          <w:szCs w:val="32"/>
          <w:lang w:eastAsia="zh-CN"/>
        </w:rPr>
        <w:t>0.0</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马铃薯</w:t>
      </w:r>
      <w:r>
        <w:rPr>
          <w:rFonts w:hint="eastAsia" w:ascii="仿宋_GB2312" w:hAnsi="仿宋_GB2312" w:eastAsia="仿宋_GB2312" w:cs="仿宋_GB2312"/>
          <w:kern w:val="32"/>
          <w:sz w:val="32"/>
          <w:szCs w:val="32"/>
          <w:lang w:eastAsia="zh-CN"/>
        </w:rPr>
        <w:t>中毒死蜱残留量超标的原因，可能是菜农为控制虫害而违规使用，致使上市销售时蔬菜中的毒死蜱残留量未降解至标准限量以下。</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六</w:t>
      </w:r>
      <w:r>
        <w:rPr>
          <w:rFonts w:hint="eastAsia" w:ascii="Times New Roman" w:hAnsi="Times New Roman" w:eastAsia="黑体"/>
          <w:kern w:val="32"/>
          <w:sz w:val="32"/>
          <w:szCs w:val="32"/>
        </w:rPr>
        <w:t>、氯氟氰菊酯和高效氯氟氰菊酯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）中规定，氯氟氰菊酯和高效氯氟氰菊酯在</w:t>
      </w:r>
      <w:r>
        <w:rPr>
          <w:rFonts w:hint="eastAsia" w:ascii="Times New Roman" w:hAnsi="Times New Roman" w:eastAsia="仿宋_GB2312"/>
          <w:kern w:val="32"/>
          <w:sz w:val="32"/>
          <w:szCs w:val="32"/>
          <w:lang w:val="en-US" w:eastAsia="zh-CN"/>
        </w:rPr>
        <w:t>荔枝</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荔枝</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氯氟氰菊酯和高效氯氟氰菊酯</w:t>
      </w:r>
      <w:r>
        <w:rPr>
          <w:rFonts w:ascii="Times New Roman" w:hAnsi="Times New Roman" w:eastAsia="仿宋_GB2312"/>
          <w:kern w:val="32"/>
          <w:sz w:val="32"/>
          <w:szCs w:val="32"/>
        </w:rPr>
        <w:t>残留量超标的原因，</w:t>
      </w:r>
      <w:r>
        <w:rPr>
          <w:rFonts w:hint="eastAsia" w:ascii="Times New Roman" w:hAnsi="Times New Roman" w:eastAsia="仿宋_GB2312"/>
          <w:kern w:val="32"/>
          <w:sz w:val="32"/>
          <w:szCs w:val="32"/>
        </w:rPr>
        <w:t>可能是农户为控制虫害而违规加大用药量所致。少量的农药残留不会引起人体急性中毒，但长期食用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七</w:t>
      </w:r>
      <w:r>
        <w:rPr>
          <w:rFonts w:hint="eastAsia" w:ascii="黑体" w:hAnsi="黑体" w:eastAsia="黑体"/>
          <w:kern w:val="32"/>
          <w:sz w:val="32"/>
          <w:szCs w:val="32"/>
        </w:rPr>
        <w:t>、噻虫胺</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 食品中农药最大残留限量》（GB 2763—2021）中规定，噻虫胺在豆类蔬菜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根茎类蔬菜</w:t>
      </w:r>
      <w:r>
        <w:rPr>
          <w:rFonts w:hint="eastAsia" w:ascii="Times New Roman" w:hAnsi="Times New Roman" w:eastAsia="仿宋_GB2312"/>
          <w:kern w:val="32"/>
          <w:sz w:val="32"/>
          <w:szCs w:val="32"/>
        </w:rPr>
        <w:t>中的最大残留限量值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为0.01mg/kg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无筋豆</w:t>
      </w:r>
      <w:r>
        <w:rPr>
          <w:rFonts w:hint="eastAsia" w:ascii="Times New Roman" w:hAnsi="Times New Roman" w:eastAsia="仿宋_GB2312"/>
          <w:kern w:val="32"/>
          <w:sz w:val="32"/>
          <w:szCs w:val="32"/>
        </w:rPr>
        <w:t>、食荚豌豆</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胡萝卜</w:t>
      </w:r>
      <w:r>
        <w:rPr>
          <w:rFonts w:hint="eastAsia" w:ascii="Times New Roman" w:hAnsi="Times New Roman" w:eastAsia="仿宋_GB2312"/>
          <w:kern w:val="32"/>
          <w:sz w:val="32"/>
          <w:szCs w:val="32"/>
        </w:rPr>
        <w:t>中噻虫胺残留量超标的原因，可能是菜农为控制虫害而违规加大用药量或者没有按规定的采摘期进行采摘所致。</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lang w:eastAsia="zh-CN"/>
        </w:rPr>
        <w:t>、噻虫嗪</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噻虫嗪是一种全新结构的第二代烟碱类高效低毒杀虫剂，对害虫具有胃毒、触杀及内吸活性，用于叶面喷雾及土壤灌根处理。食品中少量的残留不会引起人体急性中毒，但长期食用噻虫嗪</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超标的食品对人体健康有一定影响。《食品安全国家标准 食品中农药最大残留限量》（</w:t>
      </w:r>
      <w:r>
        <w:rPr>
          <w:rFonts w:hint="eastAsia" w:ascii="Times New Roman" w:hAnsi="Times New Roman" w:eastAsia="仿宋_GB2312" w:cs="Times New Roman"/>
          <w:kern w:val="32"/>
          <w:sz w:val="32"/>
          <w:szCs w:val="32"/>
          <w:lang w:val="en-US" w:eastAsia="zh-CN" w:bidi="ar-SA"/>
        </w:rPr>
        <w:t>GB 2763—2021</w:t>
      </w:r>
      <w:r>
        <w:rPr>
          <w:rFonts w:hint="eastAsia" w:ascii="仿宋_GB2312" w:hAnsi="仿宋_GB2312" w:eastAsia="仿宋_GB2312" w:cs="仿宋_GB2312"/>
          <w:kern w:val="32"/>
          <w:sz w:val="32"/>
          <w:szCs w:val="32"/>
        </w:rPr>
        <w:t>）中规定，噻虫嗪在</w:t>
      </w:r>
      <w:r>
        <w:rPr>
          <w:rFonts w:hint="eastAsia" w:ascii="仿宋_GB2312" w:hAnsi="仿宋_GB2312" w:eastAsia="仿宋_GB2312" w:cs="仿宋_GB2312"/>
          <w:kern w:val="32"/>
          <w:sz w:val="32"/>
          <w:szCs w:val="32"/>
          <w:lang w:val="en-US" w:eastAsia="zh-CN"/>
        </w:rPr>
        <w:t>葱</w:t>
      </w:r>
      <w:r>
        <w:rPr>
          <w:rFonts w:hint="eastAsia" w:ascii="仿宋_GB2312" w:hAnsi="仿宋_GB2312" w:eastAsia="仿宋_GB2312" w:cs="仿宋_GB2312"/>
          <w:kern w:val="32"/>
          <w:sz w:val="32"/>
          <w:szCs w:val="32"/>
        </w:rPr>
        <w:t>中的最大残留限量值为</w:t>
      </w:r>
      <w:r>
        <w:rPr>
          <w:rFonts w:hint="default" w:ascii="Times New Roman" w:hAnsi="Times New Roman" w:eastAsia="仿宋_GB2312" w:cs="Times New Roman"/>
          <w:kern w:val="32"/>
          <w:sz w:val="32"/>
          <w:szCs w:val="32"/>
        </w:rPr>
        <w:t>0.</w:t>
      </w:r>
      <w:r>
        <w:rPr>
          <w:rFonts w:hint="eastAsia"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rPr>
        <w:t>mg/kg</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en-US" w:eastAsia="zh-CN"/>
        </w:rPr>
        <w:t>小葱</w:t>
      </w:r>
      <w:r>
        <w:rPr>
          <w:rFonts w:hint="eastAsia" w:ascii="仿宋_GB2312" w:hAnsi="仿宋_GB2312" w:eastAsia="仿宋_GB2312" w:cs="仿宋_GB2312"/>
          <w:kern w:val="32"/>
          <w:sz w:val="32"/>
          <w:szCs w:val="32"/>
        </w:rPr>
        <w:t>中噻虫嗪残留量超标的原因，</w:t>
      </w:r>
      <w:r>
        <w:rPr>
          <w:rFonts w:hint="eastAsia" w:ascii="仿宋_GB2312" w:hAnsi="仿宋_GB2312" w:eastAsia="仿宋_GB2312" w:cs="仿宋_GB2312"/>
          <w:kern w:val="32"/>
          <w:sz w:val="32"/>
          <w:szCs w:val="32"/>
          <w:lang w:val="en-US" w:eastAsia="zh-CN"/>
        </w:rPr>
        <w:t>可能是菜农为控制虫害，违规增加用药浓度或用药频率，致使小葱中农药残留超标</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九</w:t>
      </w:r>
      <w:r>
        <w:rPr>
          <w:rFonts w:hint="eastAsia" w:ascii="Times New Roman" w:hAnsi="Times New Roman" w:eastAsia="黑体"/>
          <w:kern w:val="32"/>
          <w:sz w:val="32"/>
          <w:szCs w:val="32"/>
        </w:rPr>
        <w:t>、氰霜唑</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氰霜唑是一种新型低毒杀菌剂，具有很好的保护活性和一定的</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"https://baike.baidu.com/item/%E5%86%85%E5%90%B8/2645321?fromModule=lemma_inlink"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内吸</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治疗活性，持效期长，耐雨水冲刷，使用安全、方便。主要用于防治</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"https://baike.baidu.com/item/%E5%8D%B5%E8%8F%8C%E7%B1%BB/9686181?fromModule=lemma_inlink"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卵菌类</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病害，如</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"https://baike.baidu.com/item/%E9%9C%9C%E9%9C%89%E7%97%85/6725013?fromModule=lemma_inlink"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霜霉病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、霜疫</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"https://baike.baidu.com/item/%E9%9C%89%E7%97%85/12737262?fromModule=lemma_inlink"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霉病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、疫病、</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"https://baike.baidu.com/item/%E6%99%9A%E7%96%AB%E7%97%85/235445?fromModule=lemma_inlink"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晚疫病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等；可适用于马铃薯、</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"https://baike.baidu.com/item/%E7%95%AA%E8%8C%84/0?fromModule=lemma_inlink"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番茄</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"https://baike.baidu.com/item/%E8%BE%A3%E6%A4%92/0?fromModule=lemma_inlink"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辣椒</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、黄瓜、</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"https://baike.baidu.com/item/%E7%94%9C%E7%93%9C/2771789?fromModule=lemma_inlink"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甜瓜</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"https://baike.baidu.com/item/%E7%99%BD%E8%8F%9C/14842?fromModule=lemma_inlink"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白菜</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"https://baike.baidu.com/item/%E8%8E%B4%E8%8B%A3/0?fromModule=lemma_inlink"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莴苣</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、洋葱、</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"https://baike.baidu.com/item/%E8%91%A1%E8%90%84/0?fromModule=lemma_inlink"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葡萄</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"https://baike.baidu.com/item/%E8%8D%94%E6%9E%9D/159299?fromModule=lemma_inlink"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荔枝</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等多种植物。</w:t>
      </w:r>
      <w:r>
        <w:rPr>
          <w:rFonts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中规定，</w:t>
      </w:r>
      <w:r>
        <w:rPr>
          <w:rFonts w:hint="eastAsia" w:ascii="Times New Roman" w:hAnsi="Times New Roman" w:eastAsia="仿宋_GB2312"/>
          <w:kern w:val="32"/>
          <w:sz w:val="32"/>
          <w:szCs w:val="32"/>
        </w:rPr>
        <w:t>氰霜唑</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中的最大残留限量值为</w:t>
      </w:r>
      <w:r>
        <w:rPr>
          <w:rFonts w:hint="eastAsia" w:ascii="Times New Roman" w:hAnsi="Times New Roman" w:eastAsia="仿宋_GB2312"/>
          <w:sz w:val="32"/>
          <w:szCs w:val="32"/>
          <w:lang w:val="en-US" w:eastAsia="zh-CN"/>
        </w:rPr>
        <w:t>0.02</w:t>
      </w:r>
      <w:r>
        <w:rPr>
          <w:rFonts w:ascii="Times New Roman" w:hAnsi="Times New Roman" w:eastAsia="仿宋_GB2312"/>
          <w:sz w:val="32"/>
          <w:szCs w:val="32"/>
        </w:rPr>
        <w:t>mg/kg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w:t>
      </w:r>
      <w:r>
        <w:rPr>
          <w:rFonts w:hint="eastAsia" w:ascii="Times New Roman" w:hAnsi="Times New Roman" w:eastAsia="仿宋_GB2312"/>
          <w:kern w:val="32"/>
          <w:sz w:val="32"/>
          <w:szCs w:val="32"/>
        </w:rPr>
        <w:t>氰霜唑</w:t>
      </w:r>
      <w:r>
        <w:rPr>
          <w:rFonts w:ascii="Times New Roman" w:hAnsi="Times New Roman" w:eastAsia="仿宋_GB2312"/>
          <w:sz w:val="32"/>
          <w:szCs w:val="32"/>
        </w:rPr>
        <w:t>残留量超标的原因，可能是</w:t>
      </w:r>
      <w:r>
        <w:rPr>
          <w:rFonts w:hint="eastAsia" w:ascii="Times New Roman" w:hAnsi="Times New Roman" w:eastAsia="仿宋_GB2312"/>
          <w:sz w:val="32"/>
          <w:szCs w:val="32"/>
        </w:rPr>
        <w:t>种植户</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sz w:val="32"/>
          <w:szCs w:val="32"/>
        </w:rPr>
        <w:t>少量的农药残留不会引起人体急性中毒，但长期食用农药残留超标的食品，对人体健康有一定影响。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、乙螨唑</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sz w:val="32"/>
          <w:szCs w:val="32"/>
        </w:rPr>
        <w:t>乙螨唑属于二苯基恶唑啉衍生物杀螨剂，有触杀和胃毒作用，无内吸性，但有较强的渗透能力，耐雨水冲刷。《食品安全国家标准 食品中农药最大残留限量》（GB 2763—2021）中规定，乙螨唑在</w:t>
      </w:r>
      <w:r>
        <w:rPr>
          <w:rFonts w:hint="eastAsia" w:ascii="Times New Roman" w:hAnsi="Times New Roman" w:eastAsia="仿宋_GB2312"/>
          <w:sz w:val="32"/>
          <w:szCs w:val="32"/>
          <w:lang w:val="en-US" w:eastAsia="zh-CN"/>
        </w:rPr>
        <w:t>仁果类水果（苹果除外）</w:t>
      </w:r>
      <w:r>
        <w:rPr>
          <w:rFonts w:hint="eastAsia" w:ascii="Times New Roman" w:hAnsi="Times New Roman" w:eastAsia="仿宋_GB2312"/>
          <w:sz w:val="32"/>
          <w:szCs w:val="32"/>
        </w:rPr>
        <w:t>中的最大残留限量值为0.</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香梨</w:t>
      </w:r>
      <w:r>
        <w:rPr>
          <w:rFonts w:hint="eastAsia" w:ascii="Times New Roman" w:hAnsi="Times New Roman" w:eastAsia="仿宋_GB2312"/>
          <w:sz w:val="32"/>
          <w:szCs w:val="32"/>
        </w:rPr>
        <w:t>中乙螨唑残留量超标的原因，可能是种植户为快速控制虫害而大量使用，或</w:t>
      </w:r>
      <w:r>
        <w:rPr>
          <w:rFonts w:hint="eastAsia" w:ascii="Times New Roman" w:hAnsi="Times New Roman" w:eastAsia="仿宋_GB2312"/>
          <w:kern w:val="32"/>
          <w:sz w:val="32"/>
          <w:szCs w:val="32"/>
        </w:rPr>
        <w:t>未遵守采摘间隔期规定</w:t>
      </w:r>
      <w:r>
        <w:rPr>
          <w:rFonts w:hint="eastAsia" w:ascii="Times New Roman" w:hAnsi="Times New Roman" w:eastAsia="仿宋_GB2312"/>
          <w:sz w:val="32"/>
          <w:szCs w:val="32"/>
        </w:rPr>
        <w:t>所致。</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十一、恩诺沙星</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恩诺沙星属于氟喹诺酮类药物，是一类人工合成的广谱抗菌药，用于治疗动物的皮肤感染、呼吸道感染等，是动物专属用药。《食品安全国家标准 食品中兽药最大残留限量》（GB 31650—2019）中规定，恩诺沙星在</w:t>
      </w:r>
      <w:r>
        <w:rPr>
          <w:rFonts w:hint="eastAsia" w:ascii="Times New Roman" w:hAnsi="Times New Roman" w:eastAsia="仿宋_GB2312"/>
          <w:kern w:val="32"/>
          <w:sz w:val="32"/>
          <w:szCs w:val="32"/>
          <w:lang w:val="en-US" w:eastAsia="zh-CN"/>
        </w:rPr>
        <w:t>鱼的皮和肉、其他动物肌肉</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的</w:t>
      </w:r>
      <w:r>
        <w:rPr>
          <w:rFonts w:ascii="Times New Roman" w:hAnsi="Times New Roman" w:eastAsia="仿宋_GB2312"/>
          <w:kern w:val="32"/>
          <w:sz w:val="32"/>
          <w:szCs w:val="32"/>
        </w:rPr>
        <w:t>最大残留限量值</w:t>
      </w:r>
      <w:r>
        <w:rPr>
          <w:rFonts w:hint="eastAsia" w:ascii="Times New Roman" w:hAnsi="Times New Roman" w:eastAsia="仿宋_GB2312"/>
          <w:kern w:val="32"/>
          <w:sz w:val="32"/>
          <w:szCs w:val="32"/>
          <w:lang w:val="en-US" w:eastAsia="zh-CN"/>
        </w:rPr>
        <w:t>均</w:t>
      </w:r>
      <w:r>
        <w:rPr>
          <w:rFonts w:ascii="Times New Roman" w:hAnsi="Times New Roman" w:eastAsia="仿宋_GB2312"/>
          <w:kern w:val="32"/>
          <w:sz w:val="32"/>
          <w:szCs w:val="32"/>
        </w:rPr>
        <w:t>为100μg/kg</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kern w:val="32"/>
          <w:sz w:val="32"/>
          <w:szCs w:val="32"/>
          <w:lang w:val="en-US" w:eastAsia="zh-CN"/>
        </w:rPr>
        <w:t>多宝鱼、牛蛙</w:t>
      </w:r>
      <w:r>
        <w:rPr>
          <w:rFonts w:ascii="Times New Roman" w:hAnsi="Times New Roman" w:eastAsia="仿宋_GB2312"/>
          <w:kern w:val="32"/>
          <w:sz w:val="32"/>
          <w:szCs w:val="32"/>
        </w:rPr>
        <w:t>中恩诺沙星残留量超标的原因，</w:t>
      </w:r>
      <w:r>
        <w:rPr>
          <w:rFonts w:hint="eastAsia" w:ascii="Times New Roman" w:hAnsi="Times New Roman" w:eastAsia="仿宋_GB2312"/>
          <w:kern w:val="32"/>
          <w:sz w:val="32"/>
          <w:szCs w:val="32"/>
        </w:rPr>
        <w:t>可能是养殖户在疾病治疗中超量使用或没有加强用药控制</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或是没有遵守休药期规定</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长期食用恩诺沙星残留超标的食品，可能会引起轻度胃肠道刺激或不适、头痛、头晕、睡眠不良等症状，过多摄入还可能引起肝损害</w:t>
      </w:r>
      <w:r>
        <w:rPr>
          <w:rFonts w:ascii="Times New Roman" w:hAnsi="Times New Roman" w:eastAsia="仿宋_GB2312"/>
          <w:kern w:val="32"/>
          <w:sz w:val="32"/>
          <w:szCs w:val="32"/>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十二</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pPr>
        <w:pStyle w:val="9"/>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茄子中镉（以Cd计）检测值超标的原因，主要是其生长过程中富集环境中的镉元素。</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十三、糖精钠（以糖精计）</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kern w:val="32"/>
          <w:sz w:val="32"/>
          <w:szCs w:val="32"/>
          <w:lang w:eastAsia="zh-CN"/>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新鲜水果</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lang w:val="en-US" w:eastAsia="zh-CN"/>
        </w:rPr>
        <w:t>（以糖精计）。杨梅</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lang w:val="en-US" w:eastAsia="zh-CN"/>
        </w:rPr>
        <w:t>（以糖精计）</w:t>
      </w:r>
      <w:r>
        <w:rPr>
          <w:rFonts w:ascii="Times New Roman" w:hAnsi="Times New Roman" w:eastAsia="仿宋_GB2312"/>
          <w:kern w:val="32"/>
          <w:sz w:val="32"/>
          <w:szCs w:val="32"/>
        </w:rPr>
        <w:t>的原因，可能</w:t>
      </w:r>
      <w:r>
        <w:rPr>
          <w:rFonts w:hint="eastAsia" w:ascii="Times New Roman" w:hAnsi="Times New Roman" w:eastAsia="仿宋_GB2312"/>
          <w:kern w:val="32"/>
          <w:sz w:val="32"/>
          <w:szCs w:val="32"/>
          <w:lang w:val="en-US" w:eastAsia="zh-CN"/>
        </w:rPr>
        <w:t>商家为了</w:t>
      </w:r>
      <w:r>
        <w:rPr>
          <w:rFonts w:ascii="Times New Roman" w:hAnsi="Times New Roman" w:eastAsia="仿宋_GB2312"/>
          <w:kern w:val="32"/>
          <w:sz w:val="32"/>
          <w:szCs w:val="32"/>
        </w:rPr>
        <w:t>掩盖杨梅的酸涩味，提升甜度以改善口感，或掩盖成熟度不足、品质不佳的问题</w:t>
      </w:r>
      <w:r>
        <w:rPr>
          <w:rFonts w:hint="eastAsia" w:ascii="Times New Roman" w:hAnsi="Times New Roman" w:eastAsia="仿宋_GB2312"/>
          <w:kern w:val="3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四</w:t>
      </w:r>
      <w:r>
        <w:rPr>
          <w:rFonts w:hint="eastAsia" w:ascii="Times New Roman" w:hAnsi="Times New Roman" w:eastAsia="黑体"/>
          <w:kern w:val="32"/>
          <w:sz w:val="32"/>
          <w:szCs w:val="32"/>
        </w:rPr>
        <w:t>、</w:t>
      </w:r>
      <w:r>
        <w:rPr>
          <w:rFonts w:hint="eastAsia" w:ascii="黑体" w:hAnsi="黑体" w:eastAsia="黑体" w:cs="黑体"/>
          <w:kern w:val="32"/>
          <w:sz w:val="32"/>
          <w:szCs w:val="32"/>
        </w:rPr>
        <w:t>甜蜜素（以环己基氨基磺酸计）</w:t>
      </w:r>
    </w:p>
    <w:p>
      <w:pPr>
        <w:pStyle w:val="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w:t>
      </w:r>
      <w:r>
        <w:rPr>
          <w:rFonts w:ascii="Times New Roman" w:hAnsi="Times New Roman" w:eastAsia="仿宋_GB2312"/>
          <w:kern w:val="32"/>
          <w:sz w:val="32"/>
          <w:szCs w:val="32"/>
        </w:rPr>
        <w:t>发酵面制品</w:t>
      </w:r>
      <w:r>
        <w:rPr>
          <w:rFonts w:hint="eastAsia" w:ascii="Times New Roman" w:hAnsi="Times New Roman" w:eastAsia="仿宋_GB2312" w:cs="Times New Roman"/>
          <w:sz w:val="32"/>
          <w:szCs w:val="32"/>
        </w:rPr>
        <w:t>中不得使用甜蜜素</w:t>
      </w:r>
      <w:r>
        <w:rPr>
          <w:rFonts w:hint="eastAsia" w:ascii="仿宋_GB2312" w:hAnsi="仿宋_GB2312" w:eastAsia="仿宋_GB2312" w:cs="仿宋_GB2312"/>
          <w:kern w:val="32"/>
          <w:sz w:val="32"/>
          <w:szCs w:val="32"/>
        </w:rPr>
        <w:t>（以环己基氨基磺酸计）</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sz w:val="32"/>
          <w:szCs w:val="32"/>
          <w:lang w:val="en-US" w:eastAsia="zh-CN"/>
        </w:rPr>
        <w:t>饮料类</w:t>
      </w:r>
      <w:bookmarkStart w:id="0" w:name="_GoBack"/>
      <w:bookmarkEnd w:id="0"/>
      <w:r>
        <w:rPr>
          <w:rFonts w:hint="eastAsia" w:ascii="Times New Roman" w:hAnsi="Times New Roman" w:eastAsia="仿宋_GB2312" w:cs="Times New Roman"/>
          <w:sz w:val="32"/>
          <w:szCs w:val="32"/>
          <w:lang w:val="en-US" w:eastAsia="zh-CN"/>
        </w:rPr>
        <w:t>[包装饮用水、果蔬汁（浆）、浓缩果蔬汁（浆）除外]中</w:t>
      </w:r>
      <w:r>
        <w:rPr>
          <w:rFonts w:hint="eastAsia" w:ascii="仿宋_GB2312" w:hAnsi="仿宋_GB2312" w:eastAsia="仿宋_GB2312" w:cs="仿宋_GB2312"/>
          <w:kern w:val="32"/>
          <w:sz w:val="32"/>
          <w:szCs w:val="32"/>
        </w:rPr>
        <w:t>甜蜜素（以环己基氨基磺酸计）的最大限量值为</w:t>
      </w:r>
      <w:r>
        <w:rPr>
          <w:rFonts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65</w:t>
      </w:r>
      <w:r>
        <w:rPr>
          <w:rFonts w:ascii="Times New Roman" w:hAnsi="Times New Roman" w:eastAsia="仿宋_GB2312"/>
          <w:kern w:val="32"/>
          <w:sz w:val="32"/>
          <w:szCs w:val="32"/>
        </w:rPr>
        <w:t>g/kg</w:t>
      </w:r>
      <w:r>
        <w:rPr>
          <w:rFonts w:hint="eastAsia" w:ascii="Times New Roman" w:hAnsi="Times New Roman" w:eastAsia="仿宋_GB2312"/>
          <w:kern w:val="32"/>
          <w:sz w:val="32"/>
          <w:szCs w:val="32"/>
          <w:lang w:eastAsia="zh-CN"/>
        </w:rPr>
        <w:t>。</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lang w:val="en-US" w:eastAsia="zh-CN"/>
        </w:rPr>
        <w:t>豆浆（自制）</w:t>
      </w:r>
      <w:r>
        <w:rPr>
          <w:rFonts w:hint="eastAsia" w:ascii="Times New Roman" w:hAnsi="Times New Roman" w:eastAsia="仿宋_GB2312" w:cs="Times New Roman"/>
          <w:sz w:val="32"/>
          <w:szCs w:val="32"/>
        </w:rPr>
        <w:t>中</w:t>
      </w:r>
      <w:r>
        <w:rPr>
          <w:rFonts w:hint="eastAsia" w:ascii="仿宋_GB2312" w:hAnsi="仿宋_GB2312" w:eastAsia="仿宋_GB2312" w:cs="仿宋_GB2312"/>
          <w:kern w:val="32"/>
          <w:sz w:val="32"/>
          <w:szCs w:val="32"/>
        </w:rPr>
        <w:t>甜蜜素（以环己基氨基磺酸计）</w:t>
      </w:r>
      <w:r>
        <w:rPr>
          <w:rFonts w:hint="eastAsia" w:ascii="仿宋_GB2312" w:hAnsi="仿宋_GB2312" w:eastAsia="仿宋_GB2312" w:cs="仿宋_GB2312"/>
          <w:kern w:val="32"/>
          <w:sz w:val="32"/>
          <w:szCs w:val="32"/>
          <w:lang w:val="en-US" w:eastAsia="zh-CN"/>
        </w:rPr>
        <w:t>不合格</w:t>
      </w:r>
      <w:r>
        <w:rPr>
          <w:rFonts w:hint="eastAsia" w:ascii="Times New Roman" w:hAnsi="Times New Roman" w:eastAsia="仿宋_GB2312" w:cs="Times New Roman"/>
          <w:sz w:val="32"/>
          <w:szCs w:val="32"/>
        </w:rPr>
        <w:t>的原因，可能是</w:t>
      </w:r>
      <w:r>
        <w:rPr>
          <w:rFonts w:hint="eastAsia" w:ascii="Times New Roman" w:hAnsi="Times New Roman" w:eastAsia="仿宋_GB2312" w:cs="Times New Roman"/>
          <w:sz w:val="32"/>
          <w:szCs w:val="32"/>
          <w:lang w:val="en-US" w:eastAsia="zh-CN"/>
        </w:rPr>
        <w:t>生产者</w:t>
      </w:r>
      <w:r>
        <w:rPr>
          <w:rFonts w:hint="eastAsia" w:ascii="Times New Roman" w:hAnsi="Times New Roman" w:eastAsia="仿宋_GB2312" w:cs="Times New Roman"/>
          <w:sz w:val="32"/>
          <w:szCs w:val="32"/>
        </w:rPr>
        <w:t>为降低生产成本，改善产品口感，超</w:t>
      </w:r>
      <w:r>
        <w:rPr>
          <w:rFonts w:hint="eastAsia" w:ascii="Times New Roman" w:hAnsi="Times New Roman" w:eastAsia="仿宋_GB2312" w:cs="Times New Roman"/>
          <w:sz w:val="32"/>
          <w:szCs w:val="32"/>
          <w:lang w:val="en-US" w:eastAsia="zh-CN"/>
        </w:rPr>
        <w:t>限量或</w:t>
      </w:r>
      <w:r>
        <w:rPr>
          <w:rFonts w:hint="eastAsia" w:ascii="Times New Roman" w:hAnsi="Times New Roman" w:eastAsia="仿宋_GB2312" w:cs="Times New Roman"/>
          <w:sz w:val="32"/>
          <w:szCs w:val="32"/>
        </w:rPr>
        <w:t>超范围添加甜味剂。</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s="Times New Roman"/>
          <w:kern w:val="32"/>
          <w:sz w:val="32"/>
          <w:szCs w:val="32"/>
          <w:highlight w:val="none"/>
          <w:lang w:val="en-US" w:eastAsia="zh-CN" w:bidi="ar-SA"/>
        </w:rPr>
      </w:pPr>
      <w:r>
        <w:rPr>
          <w:rFonts w:hint="eastAsia" w:ascii="Times New Roman" w:hAnsi="Times New Roman" w:eastAsia="黑体" w:cs="Times New Roman"/>
          <w:kern w:val="32"/>
          <w:sz w:val="32"/>
          <w:szCs w:val="32"/>
          <w:highlight w:val="none"/>
          <w:lang w:val="en-US" w:eastAsia="zh-CN" w:bidi="ar-SA"/>
        </w:rPr>
        <w:t>十五、胭脂红</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胭脂红是常见的人工合成着色剂，在现代食品业中应用广泛。相比于天然色素，具有着色力强、性质稳定等特点。《食品安全国家标准 食品添加剂使用标准》（GB 2760—20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4）中规定，腌腊肉制品中不得使用胭脂红。</w:t>
      </w:r>
      <w:r>
        <w:rPr>
          <w:rFonts w:hint="eastAsia" w:ascii="Times New Roman" w:hAnsi="Times New Roman" w:eastAsia="仿宋_GB2312"/>
          <w:kern w:val="32"/>
          <w:sz w:val="32"/>
          <w:szCs w:val="32"/>
          <w:lang w:val="en-US" w:eastAsia="zh-CN"/>
        </w:rPr>
        <w:t>腊肠</w:t>
      </w:r>
      <w:r>
        <w:rPr>
          <w:rFonts w:hint="eastAsia" w:ascii="Times New Roman" w:hAnsi="Times New Roman" w:eastAsia="仿宋_GB2312"/>
          <w:kern w:val="32"/>
          <w:sz w:val="32"/>
          <w:szCs w:val="32"/>
        </w:rPr>
        <w:t>中检出胭脂红的原因，可能是生产者为改善产品色泽、提高市场价值而超范围使用。</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十六、诱惑红</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诱惑红是一种允许使用的人工合成食用色素，属于水溶性合成色素。该色素稳定性优良，广泛应用于糖果包衣、冰淇淋、雪糕、糖果、糕点、饮料等食品的着色。《食品安全国家标准 食品添加剂使用标准》（GB 2760—20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4）中规定，腌腊肉制品中不得使用诱惑红。</w:t>
      </w:r>
      <w:r>
        <w:rPr>
          <w:rFonts w:hint="eastAsia" w:ascii="Times New Roman" w:hAnsi="Times New Roman" w:eastAsia="仿宋_GB2312"/>
          <w:kern w:val="32"/>
          <w:sz w:val="32"/>
          <w:szCs w:val="32"/>
          <w:lang w:val="en-US" w:eastAsia="zh-CN"/>
        </w:rPr>
        <w:t>腊肠</w:t>
      </w:r>
      <w:r>
        <w:rPr>
          <w:rFonts w:hint="eastAsia" w:ascii="Times New Roman" w:hAnsi="Times New Roman" w:eastAsia="仿宋_GB2312"/>
          <w:kern w:val="32"/>
          <w:sz w:val="32"/>
          <w:szCs w:val="32"/>
        </w:rPr>
        <w:t>中检出诱惑红的原因，可能是生产</w:t>
      </w:r>
      <w:r>
        <w:rPr>
          <w:rFonts w:hint="eastAsia" w:ascii="Times New Roman" w:hAnsi="Times New Roman" w:eastAsia="仿宋_GB2312"/>
          <w:kern w:val="32"/>
          <w:sz w:val="32"/>
          <w:szCs w:val="32"/>
          <w:lang w:val="en-US" w:eastAsia="zh-CN"/>
        </w:rPr>
        <w:t>者</w:t>
      </w:r>
      <w:r>
        <w:rPr>
          <w:rFonts w:hint="eastAsia" w:ascii="Times New Roman" w:hAnsi="Times New Roman" w:eastAsia="仿宋_GB2312"/>
          <w:kern w:val="32"/>
          <w:sz w:val="32"/>
          <w:szCs w:val="32"/>
        </w:rPr>
        <w:t>为了改善</w:t>
      </w:r>
      <w:r>
        <w:rPr>
          <w:rFonts w:hint="eastAsia" w:ascii="Times New Roman" w:hAnsi="Times New Roman" w:eastAsia="仿宋_GB2312"/>
          <w:kern w:val="32"/>
          <w:sz w:val="32"/>
          <w:szCs w:val="32"/>
          <w:lang w:val="en-US" w:eastAsia="zh-CN"/>
        </w:rPr>
        <w:t>产品</w:t>
      </w:r>
      <w:r>
        <w:rPr>
          <w:rFonts w:hint="eastAsia" w:ascii="Times New Roman" w:hAnsi="Times New Roman" w:eastAsia="仿宋_GB2312"/>
          <w:kern w:val="32"/>
          <w:sz w:val="32"/>
          <w:szCs w:val="32"/>
        </w:rPr>
        <w:t>的色泽</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增加销量</w:t>
      </w:r>
      <w:r>
        <w:rPr>
          <w:rFonts w:hint="eastAsia" w:ascii="Times New Roman" w:hAnsi="Times New Roman" w:eastAsia="仿宋_GB2312"/>
          <w:kern w:val="32"/>
          <w:sz w:val="32"/>
          <w:szCs w:val="32"/>
        </w:rPr>
        <w:t>，从而违规添加诱惑红。</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十七、脱氢乙酸及其钠盐（以脱氢乙酸计）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糕点中不得使用</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kern w:val="32"/>
          <w:sz w:val="32"/>
          <w:szCs w:val="32"/>
          <w:lang w:val="en-US" w:eastAsia="zh-CN"/>
        </w:rPr>
        <w:t>糕点中检出</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eastAsia="zh-CN"/>
        </w:rPr>
        <w:t>的</w:t>
      </w:r>
      <w:r>
        <w:rPr>
          <w:rFonts w:hint="eastAsia" w:ascii="仿宋_GB2312" w:hAnsi="仿宋_GB2312" w:eastAsia="仿宋_GB2312" w:cs="仿宋_GB2312"/>
          <w:kern w:val="32"/>
          <w:sz w:val="32"/>
          <w:szCs w:val="32"/>
          <w:lang w:val="en-US" w:eastAsia="zh-CN"/>
        </w:rPr>
        <w:t>原因，</w:t>
      </w:r>
      <w:r>
        <w:rPr>
          <w:rFonts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生产者</w:t>
      </w:r>
      <w:r>
        <w:rPr>
          <w:rFonts w:ascii="Times New Roman" w:hAnsi="Times New Roman" w:eastAsia="仿宋_GB2312"/>
          <w:kern w:val="32"/>
          <w:sz w:val="32"/>
          <w:szCs w:val="32"/>
        </w:rPr>
        <w:t>为</w:t>
      </w:r>
      <w:r>
        <w:rPr>
          <w:rFonts w:hint="eastAsia" w:ascii="Times New Roman" w:hAnsi="Times New Roman" w:eastAsia="仿宋_GB2312"/>
          <w:kern w:val="32"/>
          <w:sz w:val="32"/>
          <w:szCs w:val="32"/>
          <w:lang w:val="en-US" w:eastAsia="zh-CN"/>
        </w:rPr>
        <w:t>延长保质期，</w:t>
      </w:r>
      <w:r>
        <w:rPr>
          <w:rFonts w:ascii="Times New Roman" w:hAnsi="Times New Roman" w:eastAsia="仿宋_GB2312"/>
          <w:kern w:val="32"/>
          <w:sz w:val="32"/>
          <w:szCs w:val="32"/>
        </w:rPr>
        <w:t>防止食品变质</w:t>
      </w:r>
      <w:r>
        <w:rPr>
          <w:rFonts w:hint="eastAsia" w:ascii="Times New Roman" w:hAnsi="Times New Roman" w:eastAsia="仿宋_GB2312"/>
          <w:kern w:val="32"/>
          <w:sz w:val="32"/>
          <w:szCs w:val="32"/>
          <w:lang w:val="en-US" w:eastAsia="zh-CN"/>
        </w:rPr>
        <w:t>而</w:t>
      </w:r>
      <w:r>
        <w:rPr>
          <w:rFonts w:ascii="Times New Roman" w:hAnsi="Times New Roman" w:eastAsia="仿宋_GB2312"/>
          <w:kern w:val="32"/>
          <w:sz w:val="32"/>
          <w:szCs w:val="32"/>
        </w:rPr>
        <w:t>超</w:t>
      </w:r>
      <w:r>
        <w:rPr>
          <w:rFonts w:hint="eastAsia" w:ascii="Times New Roman" w:hAnsi="Times New Roman" w:eastAsia="仿宋_GB2312"/>
          <w:kern w:val="32"/>
          <w:sz w:val="32"/>
          <w:szCs w:val="32"/>
          <w:lang w:val="en-US" w:eastAsia="zh-CN"/>
        </w:rPr>
        <w:t>范围</w:t>
      </w:r>
      <w:r>
        <w:rPr>
          <w:rFonts w:ascii="Times New Roman" w:hAnsi="Times New Roman" w:eastAsia="仿宋_GB2312"/>
          <w:kern w:val="32"/>
          <w:sz w:val="32"/>
          <w:szCs w:val="32"/>
        </w:rPr>
        <w:t>使用</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也可能是生产者对标准更新了解不足，认为糕点中仍可使用</w:t>
      </w:r>
      <w:r>
        <w:rPr>
          <w:rFonts w:hint="eastAsia" w:ascii="仿宋_GB2312" w:hAnsi="仿宋_GB2312" w:eastAsia="仿宋_GB2312" w:cs="仿宋_GB2312"/>
          <w:kern w:val="32"/>
          <w:sz w:val="32"/>
          <w:szCs w:val="32"/>
        </w:rPr>
        <w:t>脱氢乙酸及其钠盐</w:t>
      </w:r>
      <w:r>
        <w:rPr>
          <w:rFonts w:hint="eastAsia" w:ascii="仿宋_GB2312" w:hAnsi="仿宋_GB2312" w:eastAsia="仿宋_GB2312" w:cs="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十八、氨基酸态氮</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氨基酸态氮是衡量豆瓣酱、酱油质量的特征性品质指标之一，表示了豆瓣酱、酱油具有鲜味的程度。氨基酸态氮含量越高，鲜味越浓，产品的质量越好。氨基酸态氮不合格主要影响产品的品质。《食品安全国家标准 酿造酱》（GB 2718—2014）中规定，酿造酱中氨基酸态氮的含量不得低于0.3g/100g。酿造酱中氨基酸态氮含量不达标的原因，可能是产品生产工艺不符合标准要求，未达到要求发酵的时间，或者是产品配方存在缺陷。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十九、水分</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水分属于理化指标，水分高低反映产品的含水量。合理的水分控制，可避免产品的功效成分或营养物质分解、酶解变质、霉变等，保持产品质量稳定。膨化食品中水分超标，会缩短产品保质期，加快微生物的生长，从而引起霉变。《食品安全地方标准 方便米粉（粉丝）》（DBS52/ 062—2022）中规定，半干及湿米粉（粉丝）包中水分含量不得超过70.0g/100g。羊肉粉（方便米粉）中水分含量超标的原因，可能是米粉在干燥环节时间不足、温度过低或设备故障，导致水分未降至标准以下，或是包装密封性差，在储存和运输过程中</w:t>
      </w:r>
      <w:r>
        <w:rPr>
          <w:rFonts w:hint="eastAsia" w:ascii="Times New Roman" w:hAnsi="Times New Roman" w:eastAsia="仿宋_GB2312"/>
          <w:kern w:val="32"/>
          <w:sz w:val="32"/>
          <w:szCs w:val="32"/>
          <w:lang w:eastAsia="zh-CN"/>
        </w:rPr>
        <w:t>暴露在潮湿的环境中，吸收了空气中的水分</w:t>
      </w:r>
      <w:r>
        <w:rPr>
          <w:rFonts w:hint="eastAsia" w:ascii="Times New Roman" w:hAnsi="Times New Roman" w:eastAsia="仿宋_GB2312"/>
          <w:kern w:val="32"/>
          <w:sz w:val="32"/>
          <w:szCs w:val="32"/>
          <w:lang w:val="en-US"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w:t>
      </w:r>
      <w:r>
        <w:rPr>
          <w:rFonts w:hint="eastAsia" w:ascii="Times New Roman" w:hAnsi="Times New Roman" w:eastAsia="黑体"/>
          <w:kern w:val="32"/>
          <w:sz w:val="32"/>
          <w:szCs w:val="32"/>
        </w:rPr>
        <w:t>、阴离子合成洗涤剂（以十二烷基苯磺酸钠计）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val="en-US" w:eastAsia="zh-CN"/>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46"/>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CB1F98"/>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07382"/>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A6F66"/>
    <w:rsid w:val="051F1772"/>
    <w:rsid w:val="052D422C"/>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4B3F59"/>
    <w:rsid w:val="065D5756"/>
    <w:rsid w:val="06620BC5"/>
    <w:rsid w:val="06662D03"/>
    <w:rsid w:val="06734B80"/>
    <w:rsid w:val="06915006"/>
    <w:rsid w:val="06972193"/>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2EF7"/>
    <w:rsid w:val="074E5322"/>
    <w:rsid w:val="077B0190"/>
    <w:rsid w:val="07845AE3"/>
    <w:rsid w:val="07943000"/>
    <w:rsid w:val="07BA4828"/>
    <w:rsid w:val="07C363B5"/>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A7138"/>
    <w:rsid w:val="08E376ED"/>
    <w:rsid w:val="08F63846"/>
    <w:rsid w:val="09061CDB"/>
    <w:rsid w:val="090D074B"/>
    <w:rsid w:val="092B7994"/>
    <w:rsid w:val="092D370C"/>
    <w:rsid w:val="09404177"/>
    <w:rsid w:val="095E38C5"/>
    <w:rsid w:val="095E5C9C"/>
    <w:rsid w:val="096B7D90"/>
    <w:rsid w:val="09731DA7"/>
    <w:rsid w:val="09732A37"/>
    <w:rsid w:val="097A36A6"/>
    <w:rsid w:val="097A4477"/>
    <w:rsid w:val="097E0B04"/>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422D73"/>
    <w:rsid w:val="0B50521E"/>
    <w:rsid w:val="0B6E5916"/>
    <w:rsid w:val="0B713CD2"/>
    <w:rsid w:val="0B7227BA"/>
    <w:rsid w:val="0B776EC0"/>
    <w:rsid w:val="0B7A69B0"/>
    <w:rsid w:val="0B7C597C"/>
    <w:rsid w:val="0B7E024F"/>
    <w:rsid w:val="0B9269EA"/>
    <w:rsid w:val="0B9C061A"/>
    <w:rsid w:val="0B9C6927"/>
    <w:rsid w:val="0BA008C6"/>
    <w:rsid w:val="0BA032F1"/>
    <w:rsid w:val="0BA655D2"/>
    <w:rsid w:val="0BAB4DBC"/>
    <w:rsid w:val="0BB772BD"/>
    <w:rsid w:val="0BCA216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782EF0"/>
    <w:rsid w:val="0C81648E"/>
    <w:rsid w:val="0C873133"/>
    <w:rsid w:val="0CC25F19"/>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9F67C8"/>
    <w:rsid w:val="0DA3355F"/>
    <w:rsid w:val="0DA767F3"/>
    <w:rsid w:val="0DAE2941"/>
    <w:rsid w:val="0DC075AD"/>
    <w:rsid w:val="0DC12892"/>
    <w:rsid w:val="0DC83A03"/>
    <w:rsid w:val="0DE275F0"/>
    <w:rsid w:val="0DE868BF"/>
    <w:rsid w:val="0DF04D08"/>
    <w:rsid w:val="0DF200F5"/>
    <w:rsid w:val="0DFA0823"/>
    <w:rsid w:val="0DFE6881"/>
    <w:rsid w:val="0E016F15"/>
    <w:rsid w:val="0E0D35F3"/>
    <w:rsid w:val="0E1B2033"/>
    <w:rsid w:val="0E1F0234"/>
    <w:rsid w:val="0E1F0606"/>
    <w:rsid w:val="0E213113"/>
    <w:rsid w:val="0E237112"/>
    <w:rsid w:val="0E2441A3"/>
    <w:rsid w:val="0E2C21E4"/>
    <w:rsid w:val="0E2D1AB8"/>
    <w:rsid w:val="0E415563"/>
    <w:rsid w:val="0E4F476D"/>
    <w:rsid w:val="0E5406AA"/>
    <w:rsid w:val="0E5E2435"/>
    <w:rsid w:val="0E5F0E2C"/>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2B64CB"/>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7B6951"/>
    <w:rsid w:val="13826402"/>
    <w:rsid w:val="13924778"/>
    <w:rsid w:val="13A445CA"/>
    <w:rsid w:val="13A9398F"/>
    <w:rsid w:val="13B04FCD"/>
    <w:rsid w:val="13B2189A"/>
    <w:rsid w:val="13C11DC8"/>
    <w:rsid w:val="13C93A6E"/>
    <w:rsid w:val="13CA47D1"/>
    <w:rsid w:val="13E85862"/>
    <w:rsid w:val="13E946D3"/>
    <w:rsid w:val="13F229E3"/>
    <w:rsid w:val="13F953BB"/>
    <w:rsid w:val="140040F4"/>
    <w:rsid w:val="14113C19"/>
    <w:rsid w:val="14114C41"/>
    <w:rsid w:val="14171240"/>
    <w:rsid w:val="1427103E"/>
    <w:rsid w:val="142B4CEC"/>
    <w:rsid w:val="143A5241"/>
    <w:rsid w:val="143C0CA7"/>
    <w:rsid w:val="145D29CB"/>
    <w:rsid w:val="14643D5A"/>
    <w:rsid w:val="146975C2"/>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BE4B4E"/>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50DE5"/>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E303F6"/>
    <w:rsid w:val="18F2402A"/>
    <w:rsid w:val="18F73BF3"/>
    <w:rsid w:val="19067AD5"/>
    <w:rsid w:val="19296BEB"/>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D0CA7"/>
    <w:rsid w:val="1B1464DA"/>
    <w:rsid w:val="1B356450"/>
    <w:rsid w:val="1B470238"/>
    <w:rsid w:val="1B4E4A68"/>
    <w:rsid w:val="1B5508A0"/>
    <w:rsid w:val="1B590390"/>
    <w:rsid w:val="1B637F6A"/>
    <w:rsid w:val="1B73407A"/>
    <w:rsid w:val="1B79527C"/>
    <w:rsid w:val="1B8371BB"/>
    <w:rsid w:val="1B9119E5"/>
    <w:rsid w:val="1B9C202B"/>
    <w:rsid w:val="1BC51582"/>
    <w:rsid w:val="1BC83FED"/>
    <w:rsid w:val="1BD17F27"/>
    <w:rsid w:val="1BD6378F"/>
    <w:rsid w:val="1BD658E4"/>
    <w:rsid w:val="1C055E22"/>
    <w:rsid w:val="1C0624EC"/>
    <w:rsid w:val="1C0A0143"/>
    <w:rsid w:val="1C167AAF"/>
    <w:rsid w:val="1C252021"/>
    <w:rsid w:val="1C33298F"/>
    <w:rsid w:val="1C3A2558"/>
    <w:rsid w:val="1C564235"/>
    <w:rsid w:val="1C580648"/>
    <w:rsid w:val="1C5841A4"/>
    <w:rsid w:val="1C67332C"/>
    <w:rsid w:val="1C780D06"/>
    <w:rsid w:val="1C792CF4"/>
    <w:rsid w:val="1C8D50AC"/>
    <w:rsid w:val="1C940F54"/>
    <w:rsid w:val="1C9C1360"/>
    <w:rsid w:val="1CAA3A66"/>
    <w:rsid w:val="1CAC629E"/>
    <w:rsid w:val="1CB913C5"/>
    <w:rsid w:val="1CC24BDE"/>
    <w:rsid w:val="1CC31F15"/>
    <w:rsid w:val="1CC5367B"/>
    <w:rsid w:val="1CD1070C"/>
    <w:rsid w:val="1CDD7FF4"/>
    <w:rsid w:val="1CE4012E"/>
    <w:rsid w:val="1CE55F66"/>
    <w:rsid w:val="1D0F0F89"/>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27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A6249"/>
    <w:rsid w:val="206E043A"/>
    <w:rsid w:val="208428DE"/>
    <w:rsid w:val="20847C5E"/>
    <w:rsid w:val="209836D9"/>
    <w:rsid w:val="20A3664B"/>
    <w:rsid w:val="20A7040F"/>
    <w:rsid w:val="20AD3C62"/>
    <w:rsid w:val="20B15CAD"/>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4C7F"/>
    <w:rsid w:val="22D8603F"/>
    <w:rsid w:val="22E7312D"/>
    <w:rsid w:val="22F17100"/>
    <w:rsid w:val="22F94375"/>
    <w:rsid w:val="22FC0890"/>
    <w:rsid w:val="2305495A"/>
    <w:rsid w:val="231A6657"/>
    <w:rsid w:val="231D0165"/>
    <w:rsid w:val="231F5A1C"/>
    <w:rsid w:val="23247AA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F01166"/>
    <w:rsid w:val="23FB6A9C"/>
    <w:rsid w:val="241E68C2"/>
    <w:rsid w:val="24224FB8"/>
    <w:rsid w:val="2435722E"/>
    <w:rsid w:val="244B0A32"/>
    <w:rsid w:val="246619E0"/>
    <w:rsid w:val="24741D97"/>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1041A"/>
    <w:rsid w:val="25D94D82"/>
    <w:rsid w:val="25FD2213"/>
    <w:rsid w:val="260E6546"/>
    <w:rsid w:val="260F621B"/>
    <w:rsid w:val="26163620"/>
    <w:rsid w:val="26256CDC"/>
    <w:rsid w:val="26297460"/>
    <w:rsid w:val="263A4113"/>
    <w:rsid w:val="265C2AE3"/>
    <w:rsid w:val="26705CF5"/>
    <w:rsid w:val="26864E37"/>
    <w:rsid w:val="26895B50"/>
    <w:rsid w:val="26922AFC"/>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5945DE"/>
    <w:rsid w:val="28724840"/>
    <w:rsid w:val="287372AC"/>
    <w:rsid w:val="288A5F02"/>
    <w:rsid w:val="28926C90"/>
    <w:rsid w:val="289C7B0E"/>
    <w:rsid w:val="28BB61E6"/>
    <w:rsid w:val="28C011CA"/>
    <w:rsid w:val="28C27A8D"/>
    <w:rsid w:val="28CB4DAA"/>
    <w:rsid w:val="29014296"/>
    <w:rsid w:val="2907142C"/>
    <w:rsid w:val="291F2DA4"/>
    <w:rsid w:val="292518B2"/>
    <w:rsid w:val="29262A18"/>
    <w:rsid w:val="293D3FCE"/>
    <w:rsid w:val="293F655C"/>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32D06"/>
    <w:rsid w:val="2A167FFE"/>
    <w:rsid w:val="2A17569E"/>
    <w:rsid w:val="2A1A0CEB"/>
    <w:rsid w:val="2A225DF1"/>
    <w:rsid w:val="2A3D2C2B"/>
    <w:rsid w:val="2A48213D"/>
    <w:rsid w:val="2A510ABE"/>
    <w:rsid w:val="2A542A73"/>
    <w:rsid w:val="2A573CED"/>
    <w:rsid w:val="2A6B59EA"/>
    <w:rsid w:val="2A703001"/>
    <w:rsid w:val="2A713A65"/>
    <w:rsid w:val="2A7A3A47"/>
    <w:rsid w:val="2A877961"/>
    <w:rsid w:val="2A907EB7"/>
    <w:rsid w:val="2A9A1FB4"/>
    <w:rsid w:val="2A9C5BA4"/>
    <w:rsid w:val="2AA86D57"/>
    <w:rsid w:val="2ABC6246"/>
    <w:rsid w:val="2AD00736"/>
    <w:rsid w:val="2AD57D7C"/>
    <w:rsid w:val="2ADE7574"/>
    <w:rsid w:val="2AE11467"/>
    <w:rsid w:val="2AE80DE9"/>
    <w:rsid w:val="2AF50EB8"/>
    <w:rsid w:val="2B1517CD"/>
    <w:rsid w:val="2B1940D6"/>
    <w:rsid w:val="2B1C4F36"/>
    <w:rsid w:val="2B23356C"/>
    <w:rsid w:val="2B346370"/>
    <w:rsid w:val="2B381D70"/>
    <w:rsid w:val="2B397896"/>
    <w:rsid w:val="2B4321B4"/>
    <w:rsid w:val="2B564DE8"/>
    <w:rsid w:val="2B5D3585"/>
    <w:rsid w:val="2B6061C9"/>
    <w:rsid w:val="2B684295"/>
    <w:rsid w:val="2B71228A"/>
    <w:rsid w:val="2B751E35"/>
    <w:rsid w:val="2B797C93"/>
    <w:rsid w:val="2B822F66"/>
    <w:rsid w:val="2B852ADC"/>
    <w:rsid w:val="2B8B3DDA"/>
    <w:rsid w:val="2BA4006E"/>
    <w:rsid w:val="2BA70CA4"/>
    <w:rsid w:val="2BB35603"/>
    <w:rsid w:val="2BC058C2"/>
    <w:rsid w:val="2BC30D83"/>
    <w:rsid w:val="2BD134CD"/>
    <w:rsid w:val="2BE05F64"/>
    <w:rsid w:val="2BE462CA"/>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03C4A"/>
    <w:rsid w:val="2E036BCF"/>
    <w:rsid w:val="2E0761E3"/>
    <w:rsid w:val="2E162111"/>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0A3A24"/>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466C5"/>
    <w:rsid w:val="300F20AC"/>
    <w:rsid w:val="30191A45"/>
    <w:rsid w:val="30255F46"/>
    <w:rsid w:val="303F6E73"/>
    <w:rsid w:val="305111DE"/>
    <w:rsid w:val="30553E4A"/>
    <w:rsid w:val="3055508B"/>
    <w:rsid w:val="305A4537"/>
    <w:rsid w:val="305A75EE"/>
    <w:rsid w:val="30BD0622"/>
    <w:rsid w:val="30BD6874"/>
    <w:rsid w:val="30BF25EC"/>
    <w:rsid w:val="30C9346B"/>
    <w:rsid w:val="30D5440E"/>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586592"/>
    <w:rsid w:val="317038E6"/>
    <w:rsid w:val="318A0E4C"/>
    <w:rsid w:val="31B47C77"/>
    <w:rsid w:val="31BF2453"/>
    <w:rsid w:val="31CD539D"/>
    <w:rsid w:val="31CD6F8B"/>
    <w:rsid w:val="31D04385"/>
    <w:rsid w:val="31E3249B"/>
    <w:rsid w:val="31E35A37"/>
    <w:rsid w:val="31EC5663"/>
    <w:rsid w:val="31FD7870"/>
    <w:rsid w:val="32024E86"/>
    <w:rsid w:val="3205440F"/>
    <w:rsid w:val="323179FB"/>
    <w:rsid w:val="32382656"/>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A9609D"/>
    <w:rsid w:val="33B0446E"/>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B2E38"/>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47E49"/>
    <w:rsid w:val="3575771D"/>
    <w:rsid w:val="35805C30"/>
    <w:rsid w:val="35882BB7"/>
    <w:rsid w:val="35900175"/>
    <w:rsid w:val="35CF32D1"/>
    <w:rsid w:val="35D6790D"/>
    <w:rsid w:val="35DD2AFA"/>
    <w:rsid w:val="35DE52C2"/>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63B84"/>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33659"/>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96AD2"/>
    <w:rsid w:val="387E0FDF"/>
    <w:rsid w:val="38AC16A8"/>
    <w:rsid w:val="38AC78FA"/>
    <w:rsid w:val="38B44A00"/>
    <w:rsid w:val="38B92017"/>
    <w:rsid w:val="38BD4594"/>
    <w:rsid w:val="38C033A5"/>
    <w:rsid w:val="38D02376"/>
    <w:rsid w:val="38D07235"/>
    <w:rsid w:val="38DA279F"/>
    <w:rsid w:val="38F05D77"/>
    <w:rsid w:val="38F62E34"/>
    <w:rsid w:val="38FB262F"/>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B6372"/>
    <w:rsid w:val="3A4F49E1"/>
    <w:rsid w:val="3A60385F"/>
    <w:rsid w:val="3A613431"/>
    <w:rsid w:val="3A6F720B"/>
    <w:rsid w:val="3A920D71"/>
    <w:rsid w:val="3A96260F"/>
    <w:rsid w:val="3AA30888"/>
    <w:rsid w:val="3AC3717D"/>
    <w:rsid w:val="3ACE12D0"/>
    <w:rsid w:val="3AF637F4"/>
    <w:rsid w:val="3AFE433B"/>
    <w:rsid w:val="3B0008AB"/>
    <w:rsid w:val="3B051543"/>
    <w:rsid w:val="3B057CB2"/>
    <w:rsid w:val="3B0C28D2"/>
    <w:rsid w:val="3B49787F"/>
    <w:rsid w:val="3B4B164C"/>
    <w:rsid w:val="3B4C61C3"/>
    <w:rsid w:val="3B532B46"/>
    <w:rsid w:val="3B5A5C52"/>
    <w:rsid w:val="3B5F6BA9"/>
    <w:rsid w:val="3B611B38"/>
    <w:rsid w:val="3B6A13A1"/>
    <w:rsid w:val="3B7562AE"/>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7840EA"/>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53ABF"/>
    <w:rsid w:val="3D9A2E27"/>
    <w:rsid w:val="3D9E6C34"/>
    <w:rsid w:val="3DA638A8"/>
    <w:rsid w:val="3DA731A6"/>
    <w:rsid w:val="3DB41EF1"/>
    <w:rsid w:val="3DC11C4A"/>
    <w:rsid w:val="3DD551FD"/>
    <w:rsid w:val="3DDD0555"/>
    <w:rsid w:val="3DE11404"/>
    <w:rsid w:val="3DF00289"/>
    <w:rsid w:val="3E036536"/>
    <w:rsid w:val="3E044FCE"/>
    <w:rsid w:val="3E062E06"/>
    <w:rsid w:val="3E1C3664"/>
    <w:rsid w:val="3E230966"/>
    <w:rsid w:val="3E235573"/>
    <w:rsid w:val="3E241CE0"/>
    <w:rsid w:val="3E442382"/>
    <w:rsid w:val="3E5325C6"/>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142CA3"/>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4EF5EC4"/>
    <w:rsid w:val="450916BA"/>
    <w:rsid w:val="452378F0"/>
    <w:rsid w:val="453E3470"/>
    <w:rsid w:val="454315E6"/>
    <w:rsid w:val="454964D0"/>
    <w:rsid w:val="454A2974"/>
    <w:rsid w:val="45505AB1"/>
    <w:rsid w:val="455A7440"/>
    <w:rsid w:val="45651290"/>
    <w:rsid w:val="456669A6"/>
    <w:rsid w:val="456F15BE"/>
    <w:rsid w:val="457A1327"/>
    <w:rsid w:val="45817B3D"/>
    <w:rsid w:val="45885B85"/>
    <w:rsid w:val="45A33E32"/>
    <w:rsid w:val="45B84A42"/>
    <w:rsid w:val="45BD3146"/>
    <w:rsid w:val="45CB439E"/>
    <w:rsid w:val="45D81FA6"/>
    <w:rsid w:val="45E2495B"/>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12A09"/>
    <w:rsid w:val="46D93D8B"/>
    <w:rsid w:val="46DD15C6"/>
    <w:rsid w:val="46F50A83"/>
    <w:rsid w:val="46FC7AF4"/>
    <w:rsid w:val="46FF153C"/>
    <w:rsid w:val="470703F1"/>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30188"/>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9FF46DE"/>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175A2"/>
    <w:rsid w:val="4A8F7DB6"/>
    <w:rsid w:val="4AA77F21"/>
    <w:rsid w:val="4AB13C8E"/>
    <w:rsid w:val="4AB34B18"/>
    <w:rsid w:val="4ACC5BD9"/>
    <w:rsid w:val="4AD16200"/>
    <w:rsid w:val="4AD64A28"/>
    <w:rsid w:val="4ADF590D"/>
    <w:rsid w:val="4AE37CBF"/>
    <w:rsid w:val="4AE57D42"/>
    <w:rsid w:val="4AF34F14"/>
    <w:rsid w:val="4AFF7D5D"/>
    <w:rsid w:val="4B090459"/>
    <w:rsid w:val="4B0B04B0"/>
    <w:rsid w:val="4B2C31E2"/>
    <w:rsid w:val="4B2E419E"/>
    <w:rsid w:val="4B362BEC"/>
    <w:rsid w:val="4B375749"/>
    <w:rsid w:val="4B5E2BD8"/>
    <w:rsid w:val="4B637B9B"/>
    <w:rsid w:val="4B7E6B36"/>
    <w:rsid w:val="4B92297F"/>
    <w:rsid w:val="4B95421D"/>
    <w:rsid w:val="4B9D7BAD"/>
    <w:rsid w:val="4BA32DDE"/>
    <w:rsid w:val="4BAB3A41"/>
    <w:rsid w:val="4BC13445"/>
    <w:rsid w:val="4BC16A32"/>
    <w:rsid w:val="4BC30D8B"/>
    <w:rsid w:val="4BD1079D"/>
    <w:rsid w:val="4BD20FCE"/>
    <w:rsid w:val="4BD42F98"/>
    <w:rsid w:val="4BE60F1D"/>
    <w:rsid w:val="4BEA4569"/>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33D6"/>
    <w:rsid w:val="4CEB58CD"/>
    <w:rsid w:val="4CF24049"/>
    <w:rsid w:val="4D0258E3"/>
    <w:rsid w:val="4D151ABA"/>
    <w:rsid w:val="4D186EB4"/>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DD6607"/>
    <w:rsid w:val="4EE93C09"/>
    <w:rsid w:val="4EEC05F8"/>
    <w:rsid w:val="4F045EE7"/>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70E34"/>
    <w:rsid w:val="50DF037D"/>
    <w:rsid w:val="50E27F05"/>
    <w:rsid w:val="50E603F5"/>
    <w:rsid w:val="50EA460E"/>
    <w:rsid w:val="51016FAF"/>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2A26A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8B2661"/>
    <w:rsid w:val="54B12F7D"/>
    <w:rsid w:val="54C811C0"/>
    <w:rsid w:val="54C93FA5"/>
    <w:rsid w:val="54D82C20"/>
    <w:rsid w:val="54F949FD"/>
    <w:rsid w:val="54F975CB"/>
    <w:rsid w:val="54FC20BE"/>
    <w:rsid w:val="55047CFE"/>
    <w:rsid w:val="550A5C7C"/>
    <w:rsid w:val="550F6DEF"/>
    <w:rsid w:val="552354D0"/>
    <w:rsid w:val="554D6FB0"/>
    <w:rsid w:val="55653867"/>
    <w:rsid w:val="556E620B"/>
    <w:rsid w:val="557A2BAA"/>
    <w:rsid w:val="557D644E"/>
    <w:rsid w:val="55872E29"/>
    <w:rsid w:val="55945546"/>
    <w:rsid w:val="559A0800"/>
    <w:rsid w:val="559D264C"/>
    <w:rsid w:val="55A0560C"/>
    <w:rsid w:val="55A734CB"/>
    <w:rsid w:val="55AA2FBB"/>
    <w:rsid w:val="55BB220A"/>
    <w:rsid w:val="55D45164"/>
    <w:rsid w:val="55DA03DE"/>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C68E8"/>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574B1"/>
    <w:rsid w:val="5A673229"/>
    <w:rsid w:val="5A72688B"/>
    <w:rsid w:val="5A8E0A57"/>
    <w:rsid w:val="5A8F0B51"/>
    <w:rsid w:val="5A90452E"/>
    <w:rsid w:val="5A9923BB"/>
    <w:rsid w:val="5AB67D0C"/>
    <w:rsid w:val="5ACF7EA7"/>
    <w:rsid w:val="5AD84127"/>
    <w:rsid w:val="5ADF54B5"/>
    <w:rsid w:val="5AFF16B3"/>
    <w:rsid w:val="5B4E1B6D"/>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8F31C2"/>
    <w:rsid w:val="5DBB4356"/>
    <w:rsid w:val="5DC15346"/>
    <w:rsid w:val="5DC87A75"/>
    <w:rsid w:val="5DCF488F"/>
    <w:rsid w:val="5DDE3802"/>
    <w:rsid w:val="5DE11544"/>
    <w:rsid w:val="5DEF7705"/>
    <w:rsid w:val="5DF474C9"/>
    <w:rsid w:val="5DF61D90"/>
    <w:rsid w:val="5E0A0A9B"/>
    <w:rsid w:val="5E1C4785"/>
    <w:rsid w:val="5E1D5B3E"/>
    <w:rsid w:val="5E6261E1"/>
    <w:rsid w:val="5E823644"/>
    <w:rsid w:val="5E870951"/>
    <w:rsid w:val="5E9B5B97"/>
    <w:rsid w:val="5EB0034C"/>
    <w:rsid w:val="5EB574EB"/>
    <w:rsid w:val="5EBC6E5E"/>
    <w:rsid w:val="5EBD3D5F"/>
    <w:rsid w:val="5ED66BCF"/>
    <w:rsid w:val="5EDB13D3"/>
    <w:rsid w:val="5EE65C0B"/>
    <w:rsid w:val="5EE70385"/>
    <w:rsid w:val="5EEE3F19"/>
    <w:rsid w:val="5EFA4E95"/>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D5F7E"/>
    <w:rsid w:val="5FEF2532"/>
    <w:rsid w:val="5FF53085"/>
    <w:rsid w:val="600C0769"/>
    <w:rsid w:val="6013397C"/>
    <w:rsid w:val="601B119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90C1E"/>
    <w:rsid w:val="60D809DC"/>
    <w:rsid w:val="60EE772B"/>
    <w:rsid w:val="60EF06A9"/>
    <w:rsid w:val="60EF5D26"/>
    <w:rsid w:val="60F021CA"/>
    <w:rsid w:val="60F97336"/>
    <w:rsid w:val="61047A23"/>
    <w:rsid w:val="610D2911"/>
    <w:rsid w:val="61135EB8"/>
    <w:rsid w:val="611A2DA3"/>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291B"/>
    <w:rsid w:val="61AD553E"/>
    <w:rsid w:val="61C871C8"/>
    <w:rsid w:val="61CB6119"/>
    <w:rsid w:val="61D513C0"/>
    <w:rsid w:val="61E41603"/>
    <w:rsid w:val="61F001EC"/>
    <w:rsid w:val="62011A3F"/>
    <w:rsid w:val="62326852"/>
    <w:rsid w:val="62404A8B"/>
    <w:rsid w:val="624B3430"/>
    <w:rsid w:val="62516C98"/>
    <w:rsid w:val="62553CA7"/>
    <w:rsid w:val="6260512D"/>
    <w:rsid w:val="62670917"/>
    <w:rsid w:val="62675C8F"/>
    <w:rsid w:val="626D33A6"/>
    <w:rsid w:val="62813C4D"/>
    <w:rsid w:val="628250A4"/>
    <w:rsid w:val="62B861C5"/>
    <w:rsid w:val="62C531E2"/>
    <w:rsid w:val="62C5378A"/>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2739A"/>
    <w:rsid w:val="64740A1C"/>
    <w:rsid w:val="647F7489"/>
    <w:rsid w:val="648019F7"/>
    <w:rsid w:val="648A0240"/>
    <w:rsid w:val="648D1ADE"/>
    <w:rsid w:val="64925346"/>
    <w:rsid w:val="64A4310D"/>
    <w:rsid w:val="64AC28AC"/>
    <w:rsid w:val="64AD3F2E"/>
    <w:rsid w:val="64B27796"/>
    <w:rsid w:val="64B654D9"/>
    <w:rsid w:val="64C858B0"/>
    <w:rsid w:val="64CE0B72"/>
    <w:rsid w:val="64CE2842"/>
    <w:rsid w:val="64E5191A"/>
    <w:rsid w:val="64F15C1C"/>
    <w:rsid w:val="64FC67DF"/>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315FA"/>
    <w:rsid w:val="65A610A9"/>
    <w:rsid w:val="65A65725"/>
    <w:rsid w:val="65B37C6A"/>
    <w:rsid w:val="65CE23AE"/>
    <w:rsid w:val="65E9543A"/>
    <w:rsid w:val="65EC523C"/>
    <w:rsid w:val="65EF2B25"/>
    <w:rsid w:val="65F30861"/>
    <w:rsid w:val="65F53DDF"/>
    <w:rsid w:val="65F862EA"/>
    <w:rsid w:val="6609788A"/>
    <w:rsid w:val="66101A94"/>
    <w:rsid w:val="6610639D"/>
    <w:rsid w:val="66155D64"/>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DD4F42"/>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10DB9"/>
    <w:rsid w:val="67D32AF6"/>
    <w:rsid w:val="67D516F5"/>
    <w:rsid w:val="67F37CF1"/>
    <w:rsid w:val="67FA45A2"/>
    <w:rsid w:val="68064081"/>
    <w:rsid w:val="681210C9"/>
    <w:rsid w:val="68150768"/>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D127CD"/>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E6D12"/>
    <w:rsid w:val="6B0F149F"/>
    <w:rsid w:val="6B185C7D"/>
    <w:rsid w:val="6B1A1E67"/>
    <w:rsid w:val="6B1E23E9"/>
    <w:rsid w:val="6B39757A"/>
    <w:rsid w:val="6B4C44A1"/>
    <w:rsid w:val="6B520C75"/>
    <w:rsid w:val="6B546DA9"/>
    <w:rsid w:val="6B560E7C"/>
    <w:rsid w:val="6B6264BF"/>
    <w:rsid w:val="6B6E6DBE"/>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0814FB"/>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3E42BD"/>
    <w:rsid w:val="6D4332A9"/>
    <w:rsid w:val="6D464F20"/>
    <w:rsid w:val="6D894531"/>
    <w:rsid w:val="6D9640F9"/>
    <w:rsid w:val="6D9739CD"/>
    <w:rsid w:val="6D976A02"/>
    <w:rsid w:val="6DA02882"/>
    <w:rsid w:val="6DB12CE1"/>
    <w:rsid w:val="6DC878DB"/>
    <w:rsid w:val="6DD62748"/>
    <w:rsid w:val="6DFB5D0A"/>
    <w:rsid w:val="6E015DF0"/>
    <w:rsid w:val="6E192634"/>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EC6252"/>
    <w:rsid w:val="6FF15A2D"/>
    <w:rsid w:val="6FF27051"/>
    <w:rsid w:val="70083940"/>
    <w:rsid w:val="701916C5"/>
    <w:rsid w:val="7036571F"/>
    <w:rsid w:val="70390D6C"/>
    <w:rsid w:val="70485B31"/>
    <w:rsid w:val="704F4E9C"/>
    <w:rsid w:val="7060279C"/>
    <w:rsid w:val="706F5B8B"/>
    <w:rsid w:val="70730722"/>
    <w:rsid w:val="70731855"/>
    <w:rsid w:val="70765B1C"/>
    <w:rsid w:val="708449FD"/>
    <w:rsid w:val="708E10B8"/>
    <w:rsid w:val="70946B31"/>
    <w:rsid w:val="70952446"/>
    <w:rsid w:val="70962B79"/>
    <w:rsid w:val="70A26ABE"/>
    <w:rsid w:val="70BA0007"/>
    <w:rsid w:val="70BB7EBB"/>
    <w:rsid w:val="70BD0596"/>
    <w:rsid w:val="70C14F73"/>
    <w:rsid w:val="70C20D61"/>
    <w:rsid w:val="70D71B10"/>
    <w:rsid w:val="70DA42FD"/>
    <w:rsid w:val="70DD5B9B"/>
    <w:rsid w:val="70EB5268"/>
    <w:rsid w:val="70FE6661"/>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991215"/>
    <w:rsid w:val="71A566B9"/>
    <w:rsid w:val="71AF5789"/>
    <w:rsid w:val="71B763EC"/>
    <w:rsid w:val="71C823A7"/>
    <w:rsid w:val="71CB4A49"/>
    <w:rsid w:val="71D7083C"/>
    <w:rsid w:val="71ED0060"/>
    <w:rsid w:val="71F2366A"/>
    <w:rsid w:val="72063B57"/>
    <w:rsid w:val="720C6738"/>
    <w:rsid w:val="72165809"/>
    <w:rsid w:val="72192C03"/>
    <w:rsid w:val="721A623D"/>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75144"/>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4E2BA2"/>
    <w:rsid w:val="7C5331B5"/>
    <w:rsid w:val="7C63204F"/>
    <w:rsid w:val="7C75137E"/>
    <w:rsid w:val="7C75312C"/>
    <w:rsid w:val="7C8072E7"/>
    <w:rsid w:val="7CA87356"/>
    <w:rsid w:val="7CAC47BB"/>
    <w:rsid w:val="7CAD4FBB"/>
    <w:rsid w:val="7CBB5C63"/>
    <w:rsid w:val="7CC16371"/>
    <w:rsid w:val="7CC6016D"/>
    <w:rsid w:val="7CD67562"/>
    <w:rsid w:val="7CD75B94"/>
    <w:rsid w:val="7CD93074"/>
    <w:rsid w:val="7CE8534C"/>
    <w:rsid w:val="7CF70D50"/>
    <w:rsid w:val="7D034BDB"/>
    <w:rsid w:val="7D050953"/>
    <w:rsid w:val="7D20450B"/>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BF4B32"/>
    <w:rsid w:val="7EC44A6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pPr>
    <w:rPr>
      <w:rFonts w:ascii="宋体" w:hAnsi="宋体" w:cs="宋体"/>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rFonts w:eastAsia="仿宋_GB2312"/>
      <w:b/>
      <w:bCs/>
      <w:kern w:val="44"/>
      <w:sz w:val="32"/>
      <w:szCs w:val="44"/>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sysj"/>
    <w:basedOn w:val="11"/>
    <w:qFormat/>
    <w:uiPriority w:val="0"/>
  </w:style>
  <w:style w:type="character" w:customStyle="1" w:styleId="23">
    <w:name w:val="thisit"/>
    <w:basedOn w:val="11"/>
    <w:qFormat/>
    <w:uiPriority w:val="0"/>
  </w:style>
  <w:style w:type="character" w:customStyle="1" w:styleId="24">
    <w:name w:val="bzmc"/>
    <w:basedOn w:val="11"/>
    <w:qFormat/>
    <w:uiPriority w:val="0"/>
  </w:style>
  <w:style w:type="character" w:customStyle="1" w:styleId="25">
    <w:name w:val="bzmc1"/>
    <w:basedOn w:val="11"/>
    <w:qFormat/>
    <w:uiPriority w:val="0"/>
  </w:style>
  <w:style w:type="character" w:customStyle="1" w:styleId="26">
    <w:name w:val="bzmc2"/>
    <w:basedOn w:val="11"/>
    <w:qFormat/>
    <w:uiPriority w:val="0"/>
  </w:style>
  <w:style w:type="character" w:customStyle="1" w:styleId="27">
    <w:name w:val="bzrq"/>
    <w:basedOn w:val="11"/>
    <w:qFormat/>
    <w:uiPriority w:val="0"/>
  </w:style>
  <w:style w:type="character" w:customStyle="1" w:styleId="28">
    <w:name w:val="f_r6"/>
    <w:basedOn w:val="11"/>
    <w:qFormat/>
    <w:uiPriority w:val="0"/>
  </w:style>
  <w:style w:type="paragraph" w:customStyle="1" w:styleId="29">
    <w:name w:val="Table Text"/>
    <w:basedOn w:val="1"/>
    <w:semiHidden/>
    <w:qFormat/>
    <w:uiPriority w:val="0"/>
    <w:rPr>
      <w:rFonts w:ascii="仿宋" w:hAnsi="仿宋" w:eastAsia="仿宋" w:cs="仿宋"/>
      <w:sz w:val="21"/>
      <w:szCs w:val="21"/>
      <w:lang w:val="en-US" w:eastAsia="en-US" w:bidi="ar-SA"/>
    </w:rPr>
  </w:style>
  <w:style w:type="table" w:customStyle="1" w:styleId="3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9</Pages>
  <Words>4307</Words>
  <Characters>4570</Characters>
  <Lines>346</Lines>
  <Paragraphs>97</Paragraphs>
  <TotalTime>2</TotalTime>
  <ScaleCrop>false</ScaleCrop>
  <LinksUpToDate>false</LinksUpToDate>
  <CharactersWithSpaces>4610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廖妍俨</cp:lastModifiedBy>
  <cp:lastPrinted>2024-02-27T02:41:00Z</cp:lastPrinted>
  <dcterms:modified xsi:type="dcterms:W3CDTF">2025-08-19T08:05:24Z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