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附件1-1 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土壤中总氟化物检测能力验证结果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为满意的资质认定检验检测机构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5987"/>
        <w:gridCol w:w="2116"/>
      </w:tblGrid>
      <w:tr w:rsidR="00AA0EE0" w:rsidTr="00F612A7">
        <w:trPr>
          <w:trHeight w:val="323"/>
          <w:tblHeader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满意项目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山东顺源环境检测有限公司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山东众润检验检测有限公司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山东鲁岳检测科技有限公司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山东火星检测科技有限公司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山东捷骋检验检测有限公司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山东益大清源检测技术有限公司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山东绿水青山检测科技有限公司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山东省日照生态环境监测中心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山东奥斯瑞特检验检测有限公司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山东融洽检测技术有限公司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山东东晟环境检测有限公司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山东明睿环境检测有限公司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山东省地质矿产勘查开发局第四地质大队（山东省第四地质矿产勘查院）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青岛谱尼测试有限公司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方圆标志检验检测（山东）有限公司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山东省环</w:t>
            </w:r>
            <w:r>
              <w:rPr>
                <w:rFonts w:ascii="仿宋" w:eastAsia="仿宋" w:hAnsi="仿宋" w:cs="微软雅黑" w:hint="eastAsia"/>
                <w:sz w:val="24"/>
              </w:rPr>
              <w:t>玶</w:t>
            </w:r>
            <w:r>
              <w:rPr>
                <w:rFonts w:ascii="仿宋" w:eastAsia="仿宋" w:hAnsi="仿宋" w:hint="eastAsia"/>
                <w:sz w:val="24"/>
              </w:rPr>
              <w:t>监测有限公司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潍坊市友源环境检测有限公司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华测检测认证集团（山东）有限公司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山东祥和职业环境检测有限公司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滕州普洛赛斯环境检测有限公司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山东鲁控检测有限公司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山东华度检测有限公司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山东省鲁环生态环境检测评估中心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山东华正检测有限公司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山东陆桥检测技术股分有限公司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山东九盛检测科技有限公司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昌达环境监测（山东）有限公司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山东鲁润大</w:t>
            </w:r>
            <w:r>
              <w:rPr>
                <w:rFonts w:ascii="仿宋" w:eastAsia="仿宋" w:hAnsi="仿宋" w:cs="微软雅黑" w:hint="eastAsia"/>
                <w:sz w:val="24"/>
              </w:rPr>
              <w:t>仲</w:t>
            </w:r>
            <w:r>
              <w:rPr>
                <w:rFonts w:ascii="仿宋" w:eastAsia="仿宋" w:hAnsi="仿宋" w:hint="eastAsia"/>
                <w:sz w:val="24"/>
              </w:rPr>
              <w:t>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淄博圆通环境检测有限公司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山东吉环环境科技有限公司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山东新石器检测有限公司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山东土星检测技术服务有限公司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中环吉鲁检测（山东）有限公司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中博华创（东营）环境检测有限公司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青岛斯坦德衡立环境技术研究院有限公司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山东同方环境检测有限公司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山东骁然检测有限公司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胜利油田现河工贸有限责任公司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山东尚石民通环境检测有限公司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中科智云环保科技（山东）有限公司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山东新航工程项目咨询有限公司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山东环赢检验检测有限公司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山东省煤田地质规划勘察研究院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山东省建筑工程质量检验检测中心有限公司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山东汉诚检测技术有限公司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山东民佑检测科技有限公司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泰和阳明（青岛）检测有限公司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山东邦林检测有限公司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山东蓝城分析测试有限公司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山东恒诚检测科技有限公司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山东万健监测有限公司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山东省分析测试中心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山东碧清检测技术咨询服务有限公司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山东惟一环境科技有限公司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山东微谱检测技术有限公司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潍坊信博理化检测有限公司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青岛华瑞众信检测有限公司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山东奥维诺检测技术有限公司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山东省思威安全生产技术中心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山东华之源检测有限公司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山东瑞创环境科技有限公司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826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山东省地质矿产勘查开发局第五地质大队（山东省第五地质矿产勘查院）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山东省核工业二四八地质大队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山东中安生物安全检测有限公司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山东缗衡计量检测有限公司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山东派瑞环境保护监测有限公司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山东标谱检测技术有限公司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山东中衡环境检测有限公司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峰城(青岛)检测认证技术有限公司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滨州市昱泰检测有限公司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山东博丰环境检测有限公司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中维安全检测认证集团有限公司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山东华博检测有限公司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山东宜维检测有限公司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山东信泽环境检测有限公司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山东经纬检测技术有限公司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山东钰祥工程科技（集团）有限公司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山东中再生环境检测有限公司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山东博川环境检测有限公司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山东聊和环保科技有限公司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潍坊市环科院环境检测有限公司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山东元通监测有限公司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管控环境技术（山东）有限公司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山东同济测试科技股份股份有限公司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山东省地质矿产勘查开发局第七地质大队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山东汇成环保科技有限公司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青岛斯八达分析测试有限公司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国评检测（山东）有限公司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山东科泰环境监测有限公司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434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青岛新纪元检测评价有限公司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山东省鲁南地质工程勘察院（山东省地质矿产勘查开发局第二地质大队）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山东典图生态环境工程有限公司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山东中泽环境检测有限公司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山东格瑞特检测科技有限公司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山东久力环境监测有限公司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山东鲁环检测科技有限公司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山东科建检测服务有限公司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</w:t>
            </w:r>
            <w:r>
              <w:rPr>
                <w:rFonts w:ascii="仿宋" w:eastAsia="仿宋" w:hAnsi="仿宋" w:cs="微软雅黑" w:hint="eastAsia"/>
                <w:sz w:val="24"/>
              </w:rPr>
              <w:t>昇</w:t>
            </w:r>
            <w:r>
              <w:rPr>
                <w:rFonts w:ascii="仿宋" w:eastAsia="仿宋" w:hAnsi="仿宋" w:cs="___WRD_EMBED_SUB_48" w:hint="eastAsia"/>
                <w:sz w:val="24"/>
              </w:rPr>
              <w:t>华检认证检测有限公司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山东圆衡检测科技有限公司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铭舜（山东）检测技术有限公司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山东蓝一检测技术有限公司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山东博谱检测科技有限公司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山东省物化探勘查院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青岛中博华科检测科技有限公司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山东光质检测科技有限公司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山东道邦检测科技有限公司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山东恒辉环保科技有限公司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山东省环科院环境检测有限公司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山东天下环境科技有限公司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山东众合检测科技有限公司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山东大洲环境检测有限公司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国能唯真（山东）测试分析有限公司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山东永妥职业环境检测有限公司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山东省临沂生态环境监测中心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山东骏羚环境检测有限公司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山东洁衍特检测有限公司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青岛清朗检测服务有限公司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山东碧鲁环保科技有限公司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三益（山东）测试科技有限公司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山东铭博检测技术有限公司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山东润景检测有限公司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山东环澳检测有限公司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山东华标检测评价有限公司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潍坊金润理化检测有限公司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山东锦铭检测技术有限公司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山东泰山安评环境检测有限公司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山东诚臻检测有限公司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山东正实环保科技有限公司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山东拓恒安全技术咨询服务有限公司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山东嘉誉测试科技有限公司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诸城市检验检测中心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通标标准技术服务（青岛）有限公司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济南浩宏伟业检测技术有限公司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山东微标检测服务有限公司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中国国检测试控股集团山东有限公司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山东中熙环境检测服务有限公司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济宁瑞康环境监测评价有限公司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济南金航环保检测科技有限公司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山东胜丰检测科技有限公司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山东潍州检测有限公司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山东省科霖检测有限公司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山东安谱检测科技有限公司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淄博环益环保检测有限公司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山东鲁蒙检测有限公司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山东省地质矿产勘查开发局八</w:t>
            </w:r>
            <w:r>
              <w:rPr>
                <w:rFonts w:ascii="仿宋" w:eastAsia="仿宋" w:hAnsi="仿宋" w:cs="微软雅黑" w:hint="eastAsia"/>
                <w:sz w:val="24"/>
              </w:rPr>
              <w:t>〇</w:t>
            </w:r>
            <w:r>
              <w:rPr>
                <w:rFonts w:ascii="仿宋" w:eastAsia="仿宋" w:hAnsi="仿宋" w:cs="___WRD_EMBED_SUB_48" w:hint="eastAsia"/>
                <w:sz w:val="24"/>
              </w:rPr>
              <w:t>一水文地质工程地质大队（山东省地矿工程勘察院）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山东中成环境技术服务有限公司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华正检测中心有限公司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山东省地质矿产勘查开发局第一地质大队（山东省第一地质矿产勘查院）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聊城市产品质量监督检验所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山东品冠检测技术服务有限公司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山东合创环保科技有限公司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山东中清环境检测有限公司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山东方信环境检测有限公司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山东平治环保科技有限公司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聊城市环科院检测有限公司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山东百斯特职业安全监测评价有限公司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青岛优邦检验检测有限公司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聊城产研检验检测技术有限公司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中国国检测试控股集团青岛京诚有限公司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山东天衡检测有限公司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潍坊众泰职业环境检测有限公司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齐鲁质量鉴定有限公司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山东迈特环境监测有限公司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山东精诚检测技术有限公司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山东安和安全技术研究院有限公司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山东职健检测技术有限公司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山东创森环境检测有限公司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山东正润环境检测技术服务有限公司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山东华箴检测技术有限公司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山东普洛赛斯检测科技有限公司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山东海倍特检测有限公司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山东省地质矿产勘查开发局第六地质大队（山东省第六地质矿产勘查院）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济南市环境研究院（济南市黄河流域生态保护</w:t>
            </w:r>
            <w:r>
              <w:rPr>
                <w:rFonts w:ascii="仿宋" w:eastAsia="仿宋" w:hAnsi="仿宋" w:cs="微软雅黑" w:hint="eastAsia"/>
                <w:sz w:val="24"/>
              </w:rPr>
              <w:t>促</w:t>
            </w:r>
            <w:r>
              <w:rPr>
                <w:rFonts w:ascii="仿宋" w:eastAsia="仿宋" w:hAnsi="仿宋" w:cs="___WRD_EMBED_SUB_48" w:hint="eastAsia"/>
                <w:sz w:val="24"/>
              </w:rPr>
              <w:t>进中心）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青岛中一监测有限公司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山东神盾环境测评有限公司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山东宜达环境检测有限公司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山东海清检测有限公司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威海德生技术检测有限公司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国科检测技术服务(山东)有限公司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山东惠鲁检测技术服务有限公司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山东致合必拓环保科技股份有限公司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山东国环立宏检测有限公司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山东公用环保集团检验检测有限公司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山东中瑞环保科技有限公司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山东德环检测技术有限公司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山东贝塔环境检测技术有限公司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山东天元盈康检测评价技术有限公司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日照市建设工程质量检测站有限公司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山东蕙尔检测技术有限公司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山东华鉴工程检测有限公司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寿光市检验检测中心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山东邦洁环境检测有限公司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山东天弘质量检验中心有限公司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山东修瑞德质量检测技术有限公司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青岛顺昌检测评价有限公司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聊城市科源环保检测服务中心（普通合伙）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山东山川环保技术服务有限公司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山东中质华检测试检验有限公司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山东乾</w:t>
            </w:r>
            <w:r>
              <w:rPr>
                <w:rFonts w:ascii="仿宋" w:eastAsia="仿宋" w:hAnsi="仿宋" w:cs="微软雅黑" w:hint="eastAsia"/>
                <w:sz w:val="24"/>
              </w:rPr>
              <w:t>昇</w:t>
            </w:r>
            <w:r>
              <w:rPr>
                <w:rFonts w:ascii="仿宋" w:eastAsia="仿宋" w:hAnsi="仿宋" w:cs="___WRD_EMBED_SUB_48" w:hint="eastAsia"/>
                <w:sz w:val="24"/>
              </w:rPr>
              <w:t>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烟台市清洁能源检测中心有限公司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山东新时代环境检测科技有限公司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山东国立环境检测科技股份有限公司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山东天智环境监测有限公司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山东众</w:t>
            </w:r>
            <w:r>
              <w:rPr>
                <w:rFonts w:ascii="仿宋" w:eastAsia="仿宋" w:hAnsi="仿宋" w:cs="微软雅黑" w:hint="eastAsia"/>
                <w:sz w:val="24"/>
              </w:rPr>
              <w:t>焱</w:t>
            </w:r>
            <w:r>
              <w:rPr>
                <w:rFonts w:ascii="仿宋" w:eastAsia="仿宋" w:hAnsi="仿宋" w:cs="___WRD_EMBED_SUB_48" w:hint="eastAsia"/>
                <w:sz w:val="24"/>
              </w:rPr>
              <w:t>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潍坊优特检测服务有限公司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山东巴瑞环境检测股份有限公司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山东科源检测技术有限公司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山东旭正检测技术有限公司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山东正诺检测有限公司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威海蓝润检测科技有限公司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山东智信达检测技术服务有限公司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bookmarkStart w:id="0" w:name="_Hlk143690805"/>
            <w:r>
              <w:rPr>
                <w:rFonts w:ascii="仿宋" w:eastAsia="仿宋" w:hAnsi="仿宋" w:hint="eastAsia"/>
                <w:sz w:val="24"/>
              </w:rPr>
              <w:t>土壤中总氟化物</w:t>
            </w:r>
            <w:bookmarkEnd w:id="0"/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山东省冶金产品质量监督检验站有限公司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※</w:t>
            </w: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中国石油天然</w:t>
            </w:r>
            <w:r>
              <w:rPr>
                <w:rFonts w:ascii="仿宋" w:eastAsia="仿宋" w:hAnsi="仿宋" w:cs="微软雅黑" w:hint="eastAsia"/>
                <w:sz w:val="24"/>
              </w:rPr>
              <w:t>气</w:t>
            </w:r>
            <w:r>
              <w:rPr>
                <w:rFonts w:ascii="仿宋" w:eastAsia="仿宋" w:hAnsi="仿宋" w:cs="___WRD_EMBED_SUB_48" w:hint="eastAsia"/>
                <w:sz w:val="24"/>
              </w:rPr>
              <w:t>集团公司环境工程研究开发中心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※</w:t>
            </w: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济南万安检测评价技术有限公司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※</w:t>
            </w: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山东省交通科学研究院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※</w:t>
            </w:r>
          </w:p>
        </w:tc>
        <w:tc>
          <w:tcPr>
            <w:tcW w:w="5987" w:type="dxa"/>
            <w:vAlign w:val="center"/>
          </w:tcPr>
          <w:p w:rsidR="00AA0EE0" w:rsidRDefault="00AA0EE0" w:rsidP="00F612A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中国冶金地质总局山东局集团测试有限公司</w:t>
            </w:r>
          </w:p>
        </w:tc>
        <w:tc>
          <w:tcPr>
            <w:tcW w:w="2116" w:type="dxa"/>
            <w:vAlign w:val="center"/>
          </w:tcPr>
          <w:p w:rsidR="00AA0EE0" w:rsidRDefault="00AA0EE0" w:rsidP="00F612A7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</w:tbl>
    <w:p w:rsidR="00AA0EE0" w:rsidRDefault="00AA0EE0" w:rsidP="00AA0EE0">
      <w:pPr>
        <w:tabs>
          <w:tab w:val="left" w:pos="6655"/>
        </w:tabs>
      </w:pPr>
      <w:r>
        <w:rPr>
          <w:rFonts w:ascii="黑体" w:eastAsia="黑体" w:hint="eastAsia"/>
          <w:sz w:val="24"/>
        </w:rPr>
        <w:t>备注：</w:t>
      </w:r>
      <w:r>
        <w:rPr>
          <w:rFonts w:ascii="仿宋_GB2312" w:eastAsia="仿宋_GB2312" w:hAnsi="宋体" w:cs="宋体" w:hint="eastAsia"/>
          <w:kern w:val="0"/>
          <w:sz w:val="24"/>
        </w:rPr>
        <w:t>※为自愿参加的检验检测机构。</w:t>
      </w:r>
    </w:p>
    <w:p w:rsidR="00377E2E" w:rsidRDefault="00377E2E"/>
    <w:p w:rsidR="00AA0EE0" w:rsidRDefault="00AA0EE0" w:rsidP="00AA0EE0">
      <w:pPr>
        <w:pStyle w:val="2"/>
      </w:pPr>
    </w:p>
    <w:p w:rsidR="00AA0EE0" w:rsidRDefault="00AA0EE0" w:rsidP="00AA0EE0"/>
    <w:p w:rsidR="00AA0EE0" w:rsidRDefault="00AA0EE0" w:rsidP="00AA0EE0">
      <w:pPr>
        <w:pStyle w:val="2"/>
      </w:pPr>
    </w:p>
    <w:p w:rsidR="00AA0EE0" w:rsidRDefault="00AA0EE0" w:rsidP="00AA0EE0"/>
    <w:p w:rsidR="00AA0EE0" w:rsidRDefault="00AA0EE0" w:rsidP="00AA0EE0">
      <w:pPr>
        <w:pStyle w:val="2"/>
      </w:pPr>
    </w:p>
    <w:p w:rsidR="00AA0EE0" w:rsidRDefault="00AA0EE0" w:rsidP="00AA0EE0"/>
    <w:p w:rsidR="00AA0EE0" w:rsidRDefault="00AA0EE0" w:rsidP="00AA0EE0">
      <w:pPr>
        <w:pStyle w:val="2"/>
      </w:pPr>
    </w:p>
    <w:p w:rsidR="00AA0EE0" w:rsidRDefault="00AA0EE0" w:rsidP="00AA0EE0"/>
    <w:p w:rsidR="00AA0EE0" w:rsidRDefault="00AA0EE0" w:rsidP="00AA0EE0">
      <w:pPr>
        <w:pStyle w:val="2"/>
      </w:pPr>
    </w:p>
    <w:p w:rsidR="00AA0EE0" w:rsidRDefault="00AA0EE0" w:rsidP="00AA0EE0"/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Pr="00CB5C0F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sectPr w:rsidR="00AA0EE0" w:rsidRPr="00CB5C0F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___WRD_EMBED_SUB_48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377E2E"/>
    <w:rsid w:val="00AA0EE0"/>
    <w:rsid w:val="00CB5C0F"/>
    <w:rsid w:val="00E1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8FE3D-B5D1-479E-90DC-EF029C8E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2023-11-02T05:15:00Z</dcterms:created>
  <dcterms:modified xsi:type="dcterms:W3CDTF">2023-11-02T06:13:00Z</dcterms:modified>
</cp:coreProperties>
</file>